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7EC96" w14:textId="094DE6D7" w:rsidR="00293871" w:rsidRPr="00470696" w:rsidRDefault="001C0B0D">
      <w:pPr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4"/>
        </w:rPr>
      </w:pP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4"/>
        </w:rPr>
        <w:t>建材熱學性能檢測</w:t>
      </w:r>
    </w:p>
    <w:p w14:paraId="1B9A1A78" w14:textId="3F7DB8C5" w:rsidR="00424ABA" w:rsidRPr="00470696" w:rsidRDefault="00424ABA" w:rsidP="00CF4F3B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熱傳導係數</w:t>
      </w:r>
      <w:r w:rsidR="00703BD2" w:rsidRPr="00470696">
        <w:rPr>
          <w:rFonts w:ascii="Times New Roman" w:eastAsia="標楷體" w:hAnsi="Times New Roman" w:cs="Times New Roman" w:hint="eastAsia"/>
          <w:color w:val="000000" w:themeColor="text1"/>
        </w:rPr>
        <w:t>檢測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(K</w:t>
      </w:r>
      <w:r w:rsidRPr="00470696">
        <w:rPr>
          <w:rFonts w:ascii="Times New Roman" w:eastAsia="標楷體" w:hAnsi="Times New Roman" w:cs="Times New Roman"/>
          <w:color w:val="000000" w:themeColor="text1"/>
        </w:rPr>
        <w:t>值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</w:p>
    <w:p w14:paraId="5D2A0B13" w14:textId="77777777" w:rsidR="00CF4F3B" w:rsidRPr="00470696" w:rsidRDefault="00CF4F3B" w:rsidP="00CF4F3B">
      <w:pPr>
        <w:rPr>
          <w:rFonts w:ascii="Times New Roman" w:eastAsia="標楷體" w:hAnsi="Times New Roman" w:cs="Times New Roman"/>
          <w:color w:val="000000" w:themeColor="text1"/>
        </w:rPr>
      </w:pPr>
    </w:p>
    <w:p w14:paraId="214F1EC1" w14:textId="5AB333F9" w:rsidR="00270DC6" w:rsidRPr="00470696" w:rsidRDefault="00270DC6" w:rsidP="00424ABA">
      <w:pPr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470696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收費標準</w:t>
      </w:r>
    </w:p>
    <w:p w14:paraId="27DDC681" w14:textId="77777777" w:rsidR="00B135A8" w:rsidRPr="00470696" w:rsidRDefault="00B135A8" w:rsidP="00424ABA">
      <w:pPr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</w:p>
    <w:p w14:paraId="2E0FE9E9" w14:textId="77777777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t>穩態熱流計法、暫態平面熱源法、修正暫態平面熱源法</w:t>
      </w:r>
    </w:p>
    <w:p w14:paraId="338D6C42" w14:textId="589A03EA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$</w:t>
      </w:r>
      <w:r w:rsidR="00FE407B" w:rsidRPr="00470696">
        <w:rPr>
          <w:rFonts w:ascii="Times New Roman" w:eastAsia="標楷體" w:hAnsi="Times New Roman" w:cs="Times New Roman"/>
          <w:color w:val="000000" w:themeColor="text1"/>
        </w:rPr>
        <w:t>3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,</w:t>
      </w:r>
      <w:r w:rsidR="00FE407B" w:rsidRPr="00470696">
        <w:rPr>
          <w:rFonts w:ascii="Times New Roman" w:eastAsia="標楷體" w:hAnsi="Times New Roman" w:cs="Times New Roman"/>
          <w:color w:val="000000" w:themeColor="text1"/>
        </w:rPr>
        <w:t>0</w:t>
      </w:r>
      <w:r w:rsidRPr="00470696">
        <w:rPr>
          <w:rFonts w:ascii="Times New Roman" w:eastAsia="標楷體" w:hAnsi="Times New Roman" w:cs="Times New Roman"/>
          <w:color w:val="000000" w:themeColor="text1"/>
        </w:rPr>
        <w:t>00/</w:t>
      </w:r>
      <w:r w:rsidRPr="00470696">
        <w:rPr>
          <w:rFonts w:ascii="Times New Roman" w:eastAsia="標楷體" w:hAnsi="Times New Roman" w:cs="Times New Roman"/>
          <w:color w:val="000000" w:themeColor="text1"/>
        </w:rPr>
        <w:t>件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，含中文報告一本。</w:t>
      </w:r>
    </w:p>
    <w:p w14:paraId="537EE6EF" w14:textId="77777777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</w:p>
    <w:p w14:paraId="466E3930" w14:textId="3729B4B8" w:rsidR="00FB21A3" w:rsidRPr="005B2609" w:rsidRDefault="00FB21A3" w:rsidP="00FB21A3">
      <w:pPr>
        <w:rPr>
          <w:rFonts w:ascii="Times New Roman" w:eastAsia="標楷體" w:hAnsi="Times New Roman" w:cs="Times New Roman"/>
          <w:color w:val="FF0000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t>圓</w:t>
      </w:r>
      <w:proofErr w:type="gramStart"/>
      <w:r w:rsidRPr="00470696">
        <w:rPr>
          <w:rFonts w:ascii="Times New Roman" w:eastAsia="標楷體" w:hAnsi="Times New Roman" w:cs="Times New Roman" w:hint="eastAsia"/>
          <w:color w:val="000000" w:themeColor="text1"/>
        </w:rPr>
        <w:t>型管材</w:t>
      </w:r>
      <w:proofErr w:type="gramEnd"/>
      <w:r w:rsidRPr="00470696">
        <w:rPr>
          <w:rFonts w:ascii="Times New Roman" w:eastAsia="標楷體" w:hAnsi="Times New Roman" w:cs="Times New Roman" w:hint="eastAsia"/>
          <w:color w:val="000000" w:themeColor="text1"/>
        </w:rPr>
        <w:t>熱傳導係數</w:t>
      </w:r>
      <w:r w:rsidR="00836511" w:rsidRPr="00470696">
        <w:rPr>
          <w:rFonts w:ascii="Times New Roman" w:eastAsia="標楷體" w:hAnsi="Times New Roman" w:cs="Times New Roman" w:hint="eastAsia"/>
          <w:color w:val="000000" w:themeColor="text1"/>
        </w:rPr>
        <w:t>及密度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檢測</w:t>
      </w:r>
    </w:p>
    <w:p w14:paraId="0D94C287" w14:textId="5606B662" w:rsidR="00FB21A3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$</w:t>
      </w:r>
      <w:r w:rsidR="005B2609">
        <w:rPr>
          <w:rFonts w:ascii="Times New Roman" w:eastAsia="標楷體" w:hAnsi="Times New Roman" w:cs="Times New Roman" w:hint="eastAsia"/>
          <w:color w:val="000000" w:themeColor="text1"/>
        </w:rPr>
        <w:t>50</w:t>
      </w:r>
      <w:r w:rsidRPr="00470696">
        <w:rPr>
          <w:rFonts w:ascii="Times New Roman" w:eastAsia="標楷體" w:hAnsi="Times New Roman" w:cs="Times New Roman"/>
          <w:color w:val="000000" w:themeColor="text1"/>
        </w:rPr>
        <w:t>,000/</w:t>
      </w:r>
      <w:r w:rsidRPr="00470696">
        <w:rPr>
          <w:rFonts w:ascii="Times New Roman" w:eastAsia="標楷體" w:hAnsi="Times New Roman" w:cs="Times New Roman"/>
          <w:color w:val="000000" w:themeColor="text1"/>
        </w:rPr>
        <w:t>件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，含中文報告一本。</w:t>
      </w:r>
    </w:p>
    <w:p w14:paraId="544569A7" w14:textId="3B1AB67F" w:rsidR="005B2609" w:rsidRPr="005B2609" w:rsidRDefault="005B2609" w:rsidP="005B2609">
      <w:pPr>
        <w:rPr>
          <w:rFonts w:ascii="Times New Roman" w:eastAsia="標楷體" w:hAnsi="Times New Roman" w:cs="Times New Roman"/>
          <w:color w:val="FF0000"/>
        </w:rPr>
      </w:pPr>
      <w:r w:rsidRPr="005B2609">
        <w:rPr>
          <w:rFonts w:ascii="Times New Roman" w:eastAsia="標楷體" w:hAnsi="Times New Roman" w:cs="Times New Roman" w:hint="eastAsia"/>
          <w:color w:val="FF0000"/>
        </w:rPr>
        <w:t>(113</w:t>
      </w:r>
      <w:r w:rsidRPr="005B2609">
        <w:rPr>
          <w:rFonts w:ascii="Times New Roman" w:eastAsia="標楷體" w:hAnsi="Times New Roman" w:cs="Times New Roman" w:hint="eastAsia"/>
          <w:color w:val="FF0000"/>
        </w:rPr>
        <w:t>年</w:t>
      </w:r>
      <w:r w:rsidRPr="005B2609">
        <w:rPr>
          <w:rFonts w:ascii="Times New Roman" w:eastAsia="標楷體" w:hAnsi="Times New Roman" w:cs="Times New Roman" w:hint="eastAsia"/>
          <w:color w:val="FF0000"/>
        </w:rPr>
        <w:t>09</w:t>
      </w:r>
      <w:r w:rsidRPr="005B2609">
        <w:rPr>
          <w:rFonts w:ascii="Times New Roman" w:eastAsia="標楷體" w:hAnsi="Times New Roman" w:cs="Times New Roman" w:hint="eastAsia"/>
          <w:color w:val="FF0000"/>
        </w:rPr>
        <w:t>月新增</w:t>
      </w:r>
      <w:r w:rsidR="00570E02">
        <w:rPr>
          <w:rFonts w:ascii="Times New Roman" w:eastAsia="標楷體" w:hAnsi="Times New Roman" w:cs="Times New Roman" w:hint="eastAsia"/>
          <w:color w:val="FF0000"/>
        </w:rPr>
        <w:t>檢測</w:t>
      </w:r>
      <w:r w:rsidRPr="005B2609">
        <w:rPr>
          <w:rFonts w:ascii="Times New Roman" w:eastAsia="標楷體" w:hAnsi="Times New Roman" w:cs="Times New Roman" w:hint="eastAsia"/>
          <w:color w:val="FF0000"/>
        </w:rPr>
        <w:t>項目，</w:t>
      </w:r>
      <w:r w:rsidR="001627B7">
        <w:rPr>
          <w:rFonts w:ascii="Times New Roman" w:eastAsia="標楷體" w:hAnsi="Times New Roman" w:cs="Times New Roman" w:hint="eastAsia"/>
          <w:color w:val="FF0000"/>
        </w:rPr>
        <w:t>推廣期間</w:t>
      </w:r>
      <w:r>
        <w:rPr>
          <w:rFonts w:ascii="Times New Roman" w:eastAsia="標楷體" w:hAnsi="Times New Roman" w:cs="Times New Roman" w:hint="eastAsia"/>
          <w:color w:val="FF0000"/>
        </w:rPr>
        <w:t>至</w:t>
      </w:r>
      <w:r>
        <w:rPr>
          <w:rFonts w:ascii="Times New Roman" w:eastAsia="標楷體" w:hAnsi="Times New Roman" w:cs="Times New Roman" w:hint="eastAsia"/>
          <w:color w:val="FF0000"/>
        </w:rPr>
        <w:t>113</w:t>
      </w:r>
      <w:r>
        <w:rPr>
          <w:rFonts w:ascii="Times New Roman" w:eastAsia="標楷體" w:hAnsi="Times New Roman" w:cs="Times New Roman" w:hint="eastAsia"/>
          <w:color w:val="FF0000"/>
        </w:rPr>
        <w:t>年</w:t>
      </w:r>
      <w:r>
        <w:rPr>
          <w:rFonts w:ascii="Times New Roman" w:eastAsia="標楷體" w:hAnsi="Times New Roman" w:cs="Times New Roman" w:hint="eastAsia"/>
          <w:color w:val="FF0000"/>
        </w:rPr>
        <w:t>11</w:t>
      </w:r>
      <w:r>
        <w:rPr>
          <w:rFonts w:ascii="Times New Roman" w:eastAsia="標楷體" w:hAnsi="Times New Roman" w:cs="Times New Roman" w:hint="eastAsia"/>
          <w:color w:val="FF0000"/>
        </w:rPr>
        <w:t>月</w:t>
      </w:r>
      <w:r w:rsidR="001627B7">
        <w:rPr>
          <w:rFonts w:ascii="Times New Roman" w:eastAsia="標楷體" w:hAnsi="Times New Roman" w:cs="Times New Roman" w:hint="eastAsia"/>
          <w:color w:val="FF0000"/>
        </w:rPr>
        <w:t>30</w:t>
      </w:r>
      <w:r w:rsidR="001627B7">
        <w:rPr>
          <w:rFonts w:ascii="Times New Roman" w:eastAsia="標楷體" w:hAnsi="Times New Roman" w:cs="Times New Roman" w:hint="eastAsia"/>
          <w:color w:val="FF0000"/>
        </w:rPr>
        <w:t>日</w:t>
      </w:r>
      <w:proofErr w:type="gramStart"/>
      <w:r w:rsidR="001627B7">
        <w:rPr>
          <w:rFonts w:ascii="Times New Roman" w:eastAsia="標楷體" w:hAnsi="Times New Roman" w:cs="Times New Roman" w:hint="eastAsia"/>
          <w:color w:val="FF0000"/>
        </w:rPr>
        <w:t>止</w:t>
      </w:r>
      <w:proofErr w:type="gramEnd"/>
      <w:r w:rsidRPr="005B2609">
        <w:rPr>
          <w:rFonts w:ascii="Times New Roman" w:eastAsia="標楷體" w:hAnsi="Times New Roman" w:cs="Times New Roman" w:hint="eastAsia"/>
          <w:color w:val="FF0000"/>
        </w:rPr>
        <w:t>優惠價</w:t>
      </w:r>
      <w:r w:rsidRPr="005B2609">
        <w:rPr>
          <w:rFonts w:ascii="Times New Roman" w:eastAsia="標楷體" w:hAnsi="Times New Roman" w:cs="Times New Roman" w:hint="eastAsia"/>
          <w:color w:val="FF0000"/>
        </w:rPr>
        <w:t>$12</w:t>
      </w:r>
      <w:r w:rsidRPr="005B2609">
        <w:rPr>
          <w:rFonts w:ascii="Times New Roman" w:eastAsia="標楷體" w:hAnsi="Times New Roman" w:cs="Times New Roman"/>
          <w:color w:val="FF0000"/>
        </w:rPr>
        <w:t>,000</w:t>
      </w:r>
      <w:r w:rsidRPr="005B2609">
        <w:rPr>
          <w:rFonts w:ascii="Times New Roman" w:eastAsia="標楷體" w:hAnsi="Times New Roman" w:cs="Times New Roman" w:hint="eastAsia"/>
          <w:color w:val="FF0000"/>
        </w:rPr>
        <w:t>元</w:t>
      </w:r>
      <w:r w:rsidRPr="005B2609">
        <w:rPr>
          <w:rFonts w:ascii="Times New Roman" w:eastAsia="標楷體" w:hAnsi="Times New Roman" w:cs="Times New Roman" w:hint="eastAsia"/>
          <w:color w:val="FF0000"/>
        </w:rPr>
        <w:t>)</w:t>
      </w:r>
    </w:p>
    <w:p w14:paraId="5A8FA8A3" w14:textId="77777777" w:rsidR="005B2609" w:rsidRPr="005B2609" w:rsidRDefault="005B2609" w:rsidP="00FB21A3">
      <w:pPr>
        <w:rPr>
          <w:rFonts w:ascii="Times New Roman" w:eastAsia="標楷體" w:hAnsi="Times New Roman" w:cs="Times New Roman" w:hint="eastAsia"/>
          <w:color w:val="000000" w:themeColor="text1"/>
        </w:rPr>
      </w:pPr>
    </w:p>
    <w:p w14:paraId="1EF77196" w14:textId="77777777" w:rsidR="00FB21A3" w:rsidRPr="001627B7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</w:p>
    <w:p w14:paraId="15CD5858" w14:textId="55CA44E0" w:rsidR="00FB21A3" w:rsidRPr="00470696" w:rsidRDefault="00FB21A3" w:rsidP="00FB21A3">
      <w:pPr>
        <w:rPr>
          <w:rFonts w:ascii="Times New Roman" w:eastAsia="標楷體" w:hAnsi="Times New Roman" w:cs="Times New Roman"/>
          <w:i/>
          <w:iCs/>
          <w:color w:val="000000" w:themeColor="text1"/>
        </w:rPr>
      </w:pPr>
      <w:r w:rsidRPr="00470696">
        <w:rPr>
          <w:rFonts w:ascii="Times New Roman" w:eastAsia="標楷體" w:hAnsi="Times New Roman" w:cs="Times New Roman"/>
          <w:i/>
          <w:iCs/>
          <w:color w:val="000000" w:themeColor="text1"/>
        </w:rPr>
        <w:t>單次實驗超過十件以上者，</w:t>
      </w:r>
      <w:r w:rsidR="00FE407B" w:rsidRPr="00470696">
        <w:rPr>
          <w:rFonts w:ascii="Times New Roman" w:eastAsia="標楷體" w:hAnsi="Times New Roman" w:cs="Times New Roman" w:hint="eastAsia"/>
          <w:i/>
          <w:iCs/>
          <w:color w:val="000000" w:themeColor="text1"/>
        </w:rPr>
        <w:t>可享優惠</w:t>
      </w:r>
      <w:r w:rsidRPr="00470696">
        <w:rPr>
          <w:rFonts w:ascii="Times New Roman" w:eastAsia="標楷體" w:hAnsi="Times New Roman" w:cs="Times New Roman"/>
          <w:i/>
          <w:iCs/>
          <w:color w:val="000000" w:themeColor="text1"/>
        </w:rPr>
        <w:t>。</w:t>
      </w:r>
      <w:bookmarkStart w:id="0" w:name="_GoBack"/>
      <w:bookmarkEnd w:id="0"/>
    </w:p>
    <w:p w14:paraId="6B92B87D" w14:textId="506B0FA4" w:rsidR="00CF4F3B" w:rsidRPr="00470696" w:rsidRDefault="00CF4F3B" w:rsidP="003D2287">
      <w:pPr>
        <w:rPr>
          <w:rFonts w:ascii="Times New Roman" w:eastAsia="標楷體" w:hAnsi="Times New Roman" w:cs="Times New Roman"/>
          <w:color w:val="000000" w:themeColor="text1"/>
        </w:rPr>
      </w:pPr>
    </w:p>
    <w:p w14:paraId="118C5F7A" w14:textId="6AD22D3E" w:rsidR="00CD101A" w:rsidRPr="00470696" w:rsidRDefault="00CD101A" w:rsidP="00CD101A">
      <w:pPr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470696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委託測試注意事項</w:t>
      </w:r>
    </w:p>
    <w:p w14:paraId="1C1E8A7A" w14:textId="77777777" w:rsidR="00B135A8" w:rsidRPr="00470696" w:rsidRDefault="00B135A8" w:rsidP="00CD101A">
      <w:pPr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</w:p>
    <w:p w14:paraId="773357B4" w14:textId="1896A663" w:rsidR="00CD101A" w:rsidRPr="00470696" w:rsidRDefault="00CD101A" w:rsidP="00CD101A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請確實告知樣品材質，以調整參數為最佳化數據</w:t>
      </w:r>
      <w:r w:rsidR="00CF4F3B" w:rsidRPr="00470696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0B8D540E" w14:textId="5993DD1E" w:rsidR="00CF4F3B" w:rsidRPr="00470696" w:rsidRDefault="00CD101A" w:rsidP="00CF4F3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請確保試件為乾燥狀態，實驗室恕不提供烘乾服務</w:t>
      </w:r>
      <w:r w:rsidR="00CF4F3B" w:rsidRPr="00470696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26192A40" w14:textId="4C5E179F" w:rsidR="00CF4F3B" w:rsidRPr="00470696" w:rsidRDefault="0095061F" w:rsidP="009506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t>如樣品型態需改變符合儀器量測，如：裁切、研磨等，請事先告知，或與實驗室人員協調實驗方式。</w:t>
      </w:r>
    </w:p>
    <w:p w14:paraId="170610BF" w14:textId="40AFF046" w:rsidR="00CF4F3B" w:rsidRPr="00470696" w:rsidRDefault="00CF4F3B" w:rsidP="00CF4F3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委託方可指定測試儀器，如無指定，由實驗人員決定適當儀器進行量測。</w:t>
      </w:r>
    </w:p>
    <w:p w14:paraId="6FACBE76" w14:textId="2DCD8252" w:rsidR="006E742B" w:rsidRPr="00470696" w:rsidRDefault="00CF4F3B" w:rsidP="006E742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若樣品不符合規格，亦或是樣品非預期之無效量測，實驗人員會與委託方進行討論，最後決定</w:t>
      </w:r>
      <w:r w:rsidR="00DD41A8" w:rsidRPr="00470696">
        <w:rPr>
          <w:rFonts w:ascii="Times New Roman" w:eastAsia="標楷體" w:hAnsi="Times New Roman" w:cs="Times New Roman"/>
          <w:color w:val="000000" w:themeColor="text1"/>
        </w:rPr>
        <w:t>由</w:t>
      </w:r>
      <w:r w:rsidRPr="00470696">
        <w:rPr>
          <w:rFonts w:ascii="Times New Roman" w:eastAsia="標楷體" w:hAnsi="Times New Roman" w:cs="Times New Roman"/>
          <w:color w:val="000000" w:themeColor="text1"/>
        </w:rPr>
        <w:t>實驗人員判定，並保有退件之權利。</w:t>
      </w:r>
    </w:p>
    <w:p w14:paraId="7134E32D" w14:textId="1AA927DE" w:rsidR="00CF4F3B" w:rsidRPr="00470696" w:rsidRDefault="006E742B" w:rsidP="006E742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如有不確定是否可進行量測之樣品，請先連絡實驗人員確保實驗可行性。</w:t>
      </w:r>
    </w:p>
    <w:p w14:paraId="666B1E07" w14:textId="77777777" w:rsidR="006E742B" w:rsidRPr="00470696" w:rsidRDefault="006E742B" w:rsidP="006E742B">
      <w:pPr>
        <w:rPr>
          <w:rFonts w:ascii="Times New Roman" w:eastAsia="標楷體" w:hAnsi="Times New Roman" w:cs="Times New Roman"/>
          <w:color w:val="000000" w:themeColor="text1"/>
        </w:rPr>
      </w:pPr>
    </w:p>
    <w:p w14:paraId="0E0EF8C1" w14:textId="35AF0CF4" w:rsidR="003D2287" w:rsidRPr="00470696" w:rsidRDefault="003D2287" w:rsidP="00C00CEF">
      <w:pPr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470696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儀器說明</w:t>
      </w:r>
    </w:p>
    <w:p w14:paraId="5EE9A5DB" w14:textId="77777777" w:rsidR="00814146" w:rsidRPr="00470696" w:rsidRDefault="00814146" w:rsidP="00C00CEF">
      <w:pPr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4EA87850" w14:textId="731533A2" w:rsidR="00814146" w:rsidRPr="00470696" w:rsidRDefault="00814146" w:rsidP="00C00CEF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  <w:szCs w:val="24"/>
        </w:rPr>
        <w:t>如</w:t>
      </w:r>
      <w:r w:rsidR="005268B8" w:rsidRPr="00470696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【附件一】</w:t>
      </w:r>
      <w:r w:rsidRPr="00470696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0F6AD447" w14:textId="105E562D" w:rsidR="00D81862" w:rsidRPr="00470696" w:rsidRDefault="00D81862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br w:type="page"/>
      </w:r>
    </w:p>
    <w:p w14:paraId="6109ED29" w14:textId="2DCD40E6" w:rsidR="00F84575" w:rsidRPr="00470696" w:rsidRDefault="00777CA9" w:rsidP="00F84575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lastRenderedPageBreak/>
        <w:t>熱傳透率評估</w:t>
      </w:r>
      <w:r w:rsidR="00F84575" w:rsidRPr="00470696">
        <w:rPr>
          <w:rFonts w:ascii="Times New Roman" w:eastAsia="標楷體" w:hAnsi="Times New Roman" w:cs="Times New Roman"/>
          <w:color w:val="000000" w:themeColor="text1"/>
        </w:rPr>
        <w:t xml:space="preserve"> (U</w:t>
      </w:r>
      <w:r w:rsidR="00F84575" w:rsidRPr="00470696">
        <w:rPr>
          <w:rFonts w:ascii="Times New Roman" w:eastAsia="標楷體" w:hAnsi="Times New Roman" w:cs="Times New Roman"/>
          <w:color w:val="000000" w:themeColor="text1"/>
        </w:rPr>
        <w:t>值</w:t>
      </w:r>
      <w:r w:rsidR="00F84575" w:rsidRPr="00470696">
        <w:rPr>
          <w:rFonts w:ascii="Times New Roman" w:eastAsia="標楷體" w:hAnsi="Times New Roman" w:cs="Times New Roman"/>
          <w:color w:val="000000" w:themeColor="text1"/>
        </w:rPr>
        <w:t>)</w:t>
      </w:r>
    </w:p>
    <w:p w14:paraId="4A994A8E" w14:textId="77777777" w:rsidR="00F84575" w:rsidRPr="00470696" w:rsidRDefault="00F84575" w:rsidP="00F84575">
      <w:pPr>
        <w:rPr>
          <w:rFonts w:ascii="Times New Roman" w:eastAsia="標楷體" w:hAnsi="Times New Roman" w:cs="Times New Roman"/>
          <w:color w:val="000000" w:themeColor="text1"/>
        </w:rPr>
      </w:pPr>
    </w:p>
    <w:p w14:paraId="7C8B7113" w14:textId="0013067D" w:rsidR="00F84575" w:rsidRPr="00470696" w:rsidRDefault="00F84575" w:rsidP="00F84575">
      <w:pPr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470696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收費標準</w:t>
      </w:r>
    </w:p>
    <w:p w14:paraId="74EC9E28" w14:textId="77777777" w:rsidR="00D81862" w:rsidRPr="00470696" w:rsidRDefault="00D81862" w:rsidP="00F84575">
      <w:pPr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</w:p>
    <w:p w14:paraId="0C7DE74F" w14:textId="4742643F" w:rsidR="00F84575" w:rsidRPr="00470696" w:rsidRDefault="00F84575" w:rsidP="00F84575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$</w:t>
      </w:r>
      <w:r w:rsidR="00FE407B" w:rsidRPr="00470696">
        <w:rPr>
          <w:rFonts w:ascii="Times New Roman" w:eastAsia="標楷體" w:hAnsi="Times New Roman" w:cs="Times New Roman"/>
          <w:color w:val="000000" w:themeColor="text1"/>
        </w:rPr>
        <w:t>3</w:t>
      </w:r>
      <w:r w:rsidR="00D81862" w:rsidRPr="00470696">
        <w:rPr>
          <w:rFonts w:ascii="Times New Roman" w:eastAsia="標楷體" w:hAnsi="Times New Roman" w:cs="Times New Roman"/>
          <w:color w:val="000000" w:themeColor="text1"/>
        </w:rPr>
        <w:t>,</w:t>
      </w:r>
      <w:r w:rsidR="00FE407B" w:rsidRPr="00470696">
        <w:rPr>
          <w:rFonts w:ascii="Times New Roman" w:eastAsia="標楷體" w:hAnsi="Times New Roman" w:cs="Times New Roman"/>
          <w:color w:val="000000" w:themeColor="text1"/>
        </w:rPr>
        <w:t>0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0</w:t>
      </w:r>
      <w:r w:rsidRPr="00470696">
        <w:rPr>
          <w:rFonts w:ascii="Times New Roman" w:eastAsia="標楷體" w:hAnsi="Times New Roman" w:cs="Times New Roman"/>
          <w:color w:val="000000" w:themeColor="text1"/>
        </w:rPr>
        <w:t>0/</w:t>
      </w:r>
      <w:r w:rsidRPr="00470696">
        <w:rPr>
          <w:rFonts w:ascii="Times New Roman" w:eastAsia="標楷體" w:hAnsi="Times New Roman" w:cs="Times New Roman"/>
          <w:color w:val="000000" w:themeColor="text1"/>
        </w:rPr>
        <w:t>件</w:t>
      </w:r>
      <w:r w:rsidR="00504AF9" w:rsidRPr="00470696">
        <w:rPr>
          <w:rFonts w:ascii="Times New Roman" w:eastAsia="標楷體" w:hAnsi="Times New Roman" w:cs="Times New Roman" w:hint="eastAsia"/>
          <w:color w:val="000000" w:themeColor="text1"/>
        </w:rPr>
        <w:t>，含中文報告一本。</w:t>
      </w:r>
    </w:p>
    <w:p w14:paraId="311EA532" w14:textId="40EBCDD9" w:rsidR="00F84575" w:rsidRPr="00470696" w:rsidRDefault="00F84575" w:rsidP="00F84575">
      <w:pPr>
        <w:rPr>
          <w:rFonts w:ascii="Times New Roman" w:eastAsia="標楷體" w:hAnsi="Times New Roman" w:cs="Times New Roman"/>
          <w:color w:val="000000" w:themeColor="text1"/>
        </w:rPr>
      </w:pPr>
    </w:p>
    <w:p w14:paraId="227824C8" w14:textId="4C30AB67" w:rsidR="005268B8" w:rsidRPr="00470696" w:rsidRDefault="00F84575" w:rsidP="00F84575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結構之組件需搭配熱傳導係數</w:t>
      </w:r>
      <w:r w:rsidRPr="00470696">
        <w:rPr>
          <w:rFonts w:ascii="Times New Roman" w:eastAsia="標楷體" w:hAnsi="Times New Roman" w:cs="Times New Roman"/>
          <w:color w:val="000000" w:themeColor="text1"/>
        </w:rPr>
        <w:t>(K</w:t>
      </w:r>
      <w:r w:rsidRPr="00470696">
        <w:rPr>
          <w:rFonts w:ascii="Times New Roman" w:eastAsia="標楷體" w:hAnsi="Times New Roman" w:cs="Times New Roman"/>
          <w:color w:val="000000" w:themeColor="text1"/>
        </w:rPr>
        <w:t>值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  <w:r w:rsidR="00FA1827" w:rsidRPr="00470696">
        <w:rPr>
          <w:rFonts w:ascii="Times New Roman" w:eastAsia="標楷體" w:hAnsi="Times New Roman" w:cs="Times New Roman" w:hint="eastAsia"/>
          <w:color w:val="000000" w:themeColor="text1"/>
        </w:rPr>
        <w:t>檢測</w:t>
      </w:r>
      <w:r w:rsidRPr="00470696">
        <w:rPr>
          <w:rFonts w:ascii="Times New Roman" w:eastAsia="標楷體" w:hAnsi="Times New Roman" w:cs="Times New Roman"/>
          <w:color w:val="000000" w:themeColor="text1"/>
        </w:rPr>
        <w:t>，價格另計</w:t>
      </w:r>
      <w:r w:rsidR="00BB4246" w:rsidRPr="00470696">
        <w:rPr>
          <w:rFonts w:ascii="Times New Roman" w:eastAsia="標楷體" w:hAnsi="Times New Roman" w:cs="Times New Roman"/>
          <w:color w:val="000000" w:themeColor="text1"/>
        </w:rPr>
        <w:t>，費用詳見</w:t>
      </w:r>
      <w:r w:rsidR="00BB4246"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 </w:t>
      </w:r>
      <w:r w:rsidR="00BB4246"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熱傳導係數</w:t>
      </w:r>
      <w:r w:rsidR="00703BD2" w:rsidRPr="00470696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檢測</w:t>
      </w:r>
      <w:r w:rsidR="00BB4246"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 (K</w:t>
      </w:r>
      <w:r w:rsidR="00BB4246"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值</w:t>
      </w:r>
      <w:r w:rsidR="00BB4246"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)</w:t>
      </w:r>
      <w:r w:rsidR="005268B8" w:rsidRPr="00470696">
        <w:rPr>
          <w:rFonts w:ascii="Times New Roman" w:eastAsia="標楷體" w:hAnsi="Times New Roman" w:cs="Times New Roman"/>
          <w:color w:val="000000" w:themeColor="text1"/>
        </w:rPr>
        <w:t>，收費範例請見</w:t>
      </w:r>
      <w:r w:rsidR="005268B8"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5268B8" w:rsidRPr="00470696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【附件二】</w:t>
      </w:r>
      <w:r w:rsidR="005268B8"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3BECF117" w14:textId="77777777" w:rsidR="005268B8" w:rsidRPr="00470696" w:rsidRDefault="005268B8" w:rsidP="00F84575">
      <w:pPr>
        <w:rPr>
          <w:rFonts w:ascii="Times New Roman" w:eastAsia="標楷體" w:hAnsi="Times New Roman" w:cs="Times New Roman"/>
          <w:color w:val="000000" w:themeColor="text1"/>
        </w:rPr>
      </w:pPr>
    </w:p>
    <w:p w14:paraId="201E6F1C" w14:textId="5770D495" w:rsidR="00F84575" w:rsidRPr="00470696" w:rsidRDefault="00F84575" w:rsidP="00424ABA">
      <w:pPr>
        <w:rPr>
          <w:rFonts w:ascii="Times New Roman" w:eastAsia="標楷體" w:hAnsi="Times New Roman" w:cs="Times New Roman"/>
          <w:i/>
          <w:iCs/>
          <w:color w:val="000000" w:themeColor="text1"/>
        </w:rPr>
      </w:pPr>
      <w:r w:rsidRPr="00470696">
        <w:rPr>
          <w:rFonts w:ascii="Times New Roman" w:eastAsia="標楷體" w:hAnsi="Times New Roman" w:cs="Times New Roman"/>
          <w:i/>
          <w:iCs/>
          <w:color w:val="000000" w:themeColor="text1"/>
        </w:rPr>
        <w:t>單次實驗</w:t>
      </w:r>
      <w:r w:rsidR="00BB4246" w:rsidRPr="00470696">
        <w:rPr>
          <w:rFonts w:ascii="Times New Roman" w:eastAsia="標楷體" w:hAnsi="Times New Roman" w:cs="Times New Roman"/>
          <w:i/>
          <w:iCs/>
          <w:color w:val="000000" w:themeColor="text1"/>
        </w:rPr>
        <w:t>組件</w:t>
      </w:r>
      <w:r w:rsidRPr="00470696">
        <w:rPr>
          <w:rFonts w:ascii="Times New Roman" w:eastAsia="標楷體" w:hAnsi="Times New Roman" w:cs="Times New Roman"/>
          <w:i/>
          <w:iCs/>
          <w:color w:val="000000" w:themeColor="text1"/>
        </w:rPr>
        <w:t>超過十件以上者，可斟酌調整收費。</w:t>
      </w:r>
    </w:p>
    <w:p w14:paraId="1E983F15" w14:textId="77777777" w:rsidR="005268B8" w:rsidRPr="00470696" w:rsidRDefault="005268B8" w:rsidP="00424ABA">
      <w:pPr>
        <w:rPr>
          <w:rFonts w:ascii="Times New Roman" w:eastAsia="標楷體" w:hAnsi="Times New Roman" w:cs="Times New Roman"/>
          <w:i/>
          <w:iCs/>
          <w:color w:val="000000" w:themeColor="text1"/>
        </w:rPr>
      </w:pPr>
    </w:p>
    <w:p w14:paraId="1861B3F1" w14:textId="77777777" w:rsidR="00791EF7" w:rsidRPr="00470696" w:rsidRDefault="00791EF7" w:rsidP="00791EF7">
      <w:pPr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470696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委託測試注意事項</w:t>
      </w:r>
    </w:p>
    <w:p w14:paraId="7740D46D" w14:textId="77777777" w:rsidR="00791EF7" w:rsidRPr="00470696" w:rsidRDefault="00791EF7" w:rsidP="00791EF7">
      <w:pPr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</w:p>
    <w:p w14:paraId="615D5FDF" w14:textId="61FF4B2A" w:rsidR="00791EF7" w:rsidRPr="00470696" w:rsidRDefault="00791EF7" w:rsidP="00791EF7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t>送</w:t>
      </w:r>
      <w:r w:rsidRPr="00470696">
        <w:rPr>
          <w:rFonts w:ascii="Times New Roman" w:eastAsia="標楷體" w:hAnsi="Times New Roman" w:cs="Times New Roman"/>
          <w:color w:val="000000" w:themeColor="text1"/>
        </w:rPr>
        <w:t>件前請提供清晰之系統結構大樣圖</w:t>
      </w:r>
      <w:r w:rsidR="00343E61" w:rsidRPr="00470696">
        <w:rPr>
          <w:rFonts w:ascii="Times New Roman" w:eastAsia="標楷體" w:hAnsi="Times New Roman" w:cs="Times New Roman"/>
          <w:color w:val="000000" w:themeColor="text1"/>
        </w:rPr>
        <w:t>電子檔</w:t>
      </w:r>
      <w:r w:rsidR="00343E61" w:rsidRPr="00470696">
        <w:rPr>
          <w:rFonts w:ascii="Times New Roman" w:eastAsia="標楷體" w:hAnsi="Times New Roman" w:cs="Times New Roman"/>
          <w:color w:val="000000" w:themeColor="text1"/>
        </w:rPr>
        <w:t xml:space="preserve"> (PDF)</w:t>
      </w:r>
      <w:r w:rsidRPr="00470696">
        <w:rPr>
          <w:rFonts w:ascii="Times New Roman" w:eastAsia="標楷體" w:hAnsi="Times New Roman" w:cs="Times New Roman"/>
          <w:color w:val="000000" w:themeColor="text1"/>
        </w:rPr>
        <w:t>，需標明組件名稱及厚度。</w:t>
      </w:r>
    </w:p>
    <w:p w14:paraId="0D225C6D" w14:textId="5FED77AC" w:rsidR="00791EF7" w:rsidRPr="00470696" w:rsidRDefault="00791EF7" w:rsidP="00791EF7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請確實告知樣品材質，系統用途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</w:t>
      </w:r>
      <w:r w:rsidRPr="00470696">
        <w:rPr>
          <w:rFonts w:ascii="Times New Roman" w:eastAsia="標楷體" w:hAnsi="Times New Roman" w:cs="Times New Roman"/>
          <w:color w:val="000000" w:themeColor="text1"/>
        </w:rPr>
        <w:t>如</w:t>
      </w:r>
      <w:r w:rsidR="0095061F" w:rsidRPr="00470696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牆面、屋頂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  <w:r w:rsidRPr="00470696">
        <w:rPr>
          <w:rFonts w:ascii="Times New Roman" w:eastAsia="標楷體" w:hAnsi="Times New Roman" w:cs="Times New Roman"/>
          <w:color w:val="000000" w:themeColor="text1"/>
        </w:rPr>
        <w:t>，以調整參數為最佳化數據。</w:t>
      </w:r>
    </w:p>
    <w:p w14:paraId="16B2A1C0" w14:textId="418E1F5C" w:rsidR="00791EF7" w:rsidRPr="00470696" w:rsidRDefault="00791EF7" w:rsidP="00791EF7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如系統為一體化之構造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</w:t>
      </w:r>
      <w:r w:rsidRPr="00470696">
        <w:rPr>
          <w:rFonts w:ascii="Times New Roman" w:eastAsia="標楷體" w:hAnsi="Times New Roman" w:cs="Times New Roman"/>
          <w:color w:val="000000" w:themeColor="text1"/>
        </w:rPr>
        <w:t>如</w:t>
      </w:r>
      <w:r w:rsidR="0095061F" w:rsidRPr="00470696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填充發泡材至鋼板內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  <w:r w:rsidRPr="00470696">
        <w:rPr>
          <w:rFonts w:ascii="Times New Roman" w:eastAsia="標楷體" w:hAnsi="Times New Roman" w:cs="Times New Roman"/>
          <w:color w:val="000000" w:themeColor="text1"/>
        </w:rPr>
        <w:t>，請將系統解構並獨立將其內材料製備成樣品所需規格，如需實驗室代為處理，酌收工本費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$</w:t>
      </w:r>
      <w:r w:rsidR="00504AF9" w:rsidRPr="00470696">
        <w:rPr>
          <w:rFonts w:ascii="Times New Roman" w:eastAsia="標楷體" w:hAnsi="Times New Roman" w:cs="Times New Roman"/>
          <w:color w:val="000000" w:themeColor="text1"/>
        </w:rPr>
        <w:t>5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0</w:t>
      </w:r>
      <w:r w:rsidRPr="00470696">
        <w:rPr>
          <w:rFonts w:ascii="Times New Roman" w:eastAsia="標楷體" w:hAnsi="Times New Roman" w:cs="Times New Roman"/>
          <w:color w:val="000000" w:themeColor="text1"/>
        </w:rPr>
        <w:t>0</w:t>
      </w:r>
      <w:r w:rsidRPr="00470696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723CEC1F" w14:textId="77777777" w:rsidR="00791EF7" w:rsidRPr="00470696" w:rsidRDefault="00791EF7" w:rsidP="00791EF7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若樣品不符合規格，亦或是樣品非預期之無效量測，實驗人員會與委託方進行討論，最後決定由實驗人員判定，並保有退件之權利。</w:t>
      </w:r>
    </w:p>
    <w:p w14:paraId="2616CA74" w14:textId="02367DD3" w:rsidR="003D2287" w:rsidRPr="00470696" w:rsidRDefault="00791EF7" w:rsidP="00424ABA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如有不確定是否可進行量測之</w:t>
      </w:r>
      <w:r w:rsidR="00343E61" w:rsidRPr="00470696">
        <w:rPr>
          <w:rFonts w:ascii="Times New Roman" w:eastAsia="標楷體" w:hAnsi="Times New Roman" w:cs="Times New Roman"/>
          <w:color w:val="000000" w:themeColor="text1"/>
        </w:rPr>
        <w:t>系統或</w:t>
      </w:r>
      <w:r w:rsidRPr="00470696">
        <w:rPr>
          <w:rFonts w:ascii="Times New Roman" w:eastAsia="標楷體" w:hAnsi="Times New Roman" w:cs="Times New Roman"/>
          <w:color w:val="000000" w:themeColor="text1"/>
        </w:rPr>
        <w:t>樣品，請先連絡實驗人員確保實驗可行性。</w:t>
      </w:r>
    </w:p>
    <w:p w14:paraId="7F85CAEF" w14:textId="77777777" w:rsidR="005268B8" w:rsidRPr="00470696" w:rsidRDefault="005268B8" w:rsidP="005268B8">
      <w:pPr>
        <w:pStyle w:val="a3"/>
        <w:ind w:leftChars="0" w:left="360"/>
        <w:rPr>
          <w:rFonts w:ascii="Times New Roman" w:eastAsia="標楷體" w:hAnsi="Times New Roman" w:cs="Times New Roman"/>
          <w:color w:val="000000" w:themeColor="text1"/>
        </w:rPr>
      </w:pPr>
    </w:p>
    <w:p w14:paraId="43D963A8" w14:textId="6E1E869F" w:rsidR="005268B8" w:rsidRPr="00470696" w:rsidRDefault="005268B8" w:rsidP="005268B8">
      <w:pPr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470696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常見樣品及實驗所需要尺寸與數量</w:t>
      </w:r>
    </w:p>
    <w:p w14:paraId="61446B62" w14:textId="18D87076" w:rsidR="003D2287" w:rsidRPr="00470696" w:rsidRDefault="003D2287" w:rsidP="00424ABA">
      <w:pPr>
        <w:rPr>
          <w:rFonts w:ascii="Times New Roman" w:eastAsia="標楷體" w:hAnsi="Times New Roman" w:cs="Times New Roman"/>
          <w:color w:val="000000" w:themeColor="text1"/>
        </w:rPr>
      </w:pPr>
    </w:p>
    <w:p w14:paraId="425F1AE3" w14:textId="1BC7BDD8" w:rsidR="003D2287" w:rsidRPr="00470696" w:rsidRDefault="005268B8" w:rsidP="00424ABA">
      <w:pPr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金屬鋼板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 (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厚度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0.58 mm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、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0.42 mm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、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0.17 mm)</w:t>
      </w:r>
    </w:p>
    <w:p w14:paraId="74D0B60E" w14:textId="613A980E" w:rsidR="005268B8" w:rsidRPr="00470696" w:rsidRDefault="005268B8" w:rsidP="00424ABA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量測儀器</w:t>
      </w:r>
      <w:r w:rsidR="00B56AE7"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熱傳導分析儀</w:t>
      </w:r>
      <w:r w:rsidRPr="00470696">
        <w:rPr>
          <w:rFonts w:ascii="Times New Roman" w:eastAsia="標楷體" w:hAnsi="Times New Roman" w:cs="Times New Roman"/>
          <w:color w:val="000000" w:themeColor="text1"/>
        </w:rPr>
        <w:t>Hot Disk Thermal Constants Analyzer</w:t>
      </w:r>
      <w:r w:rsidRPr="00470696">
        <w:rPr>
          <w:rFonts w:ascii="Times New Roman" w:eastAsia="標楷體" w:hAnsi="Times New Roman" w:cs="Times New Roman"/>
          <w:color w:val="000000" w:themeColor="text1"/>
        </w:rPr>
        <w:br/>
      </w:r>
      <w:r w:rsidRPr="00470696">
        <w:rPr>
          <w:rFonts w:ascii="Times New Roman" w:eastAsia="標楷體" w:hAnsi="Times New Roman" w:cs="Times New Roman"/>
          <w:color w:val="000000" w:themeColor="text1"/>
        </w:rPr>
        <w:t>尺寸</w:t>
      </w:r>
      <w:r w:rsidR="00B56AE7"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長</w:t>
      </w:r>
      <w:r w:rsidRPr="00470696">
        <w:rPr>
          <w:rFonts w:ascii="Times New Roman" w:eastAsia="標楷體" w:hAnsi="Times New Roman" w:cs="Times New Roman"/>
          <w:color w:val="000000" w:themeColor="text1"/>
        </w:rPr>
        <w:t>x</w:t>
      </w:r>
      <w:r w:rsidRPr="00470696">
        <w:rPr>
          <w:rFonts w:ascii="Times New Roman" w:eastAsia="標楷體" w:hAnsi="Times New Roman" w:cs="Times New Roman"/>
          <w:color w:val="000000" w:themeColor="text1"/>
        </w:rPr>
        <w:t>寬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5.0 x 5.0 (cm) – 10.0 x 10.0 (cm)</w:t>
      </w:r>
    </w:p>
    <w:p w14:paraId="41EF055F" w14:textId="2A7B63FC" w:rsidR="005268B8" w:rsidRPr="00470696" w:rsidRDefault="005268B8" w:rsidP="00424ABA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數量</w:t>
      </w:r>
      <w:r w:rsidR="00B56AE7"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35</w:t>
      </w:r>
      <w:r w:rsidRPr="00470696">
        <w:rPr>
          <w:rFonts w:ascii="Times New Roman" w:eastAsia="標楷體" w:hAnsi="Times New Roman" w:cs="Times New Roman"/>
          <w:color w:val="000000" w:themeColor="text1"/>
        </w:rPr>
        <w:t>片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(0.58mm)</w:t>
      </w:r>
      <w:r w:rsidRPr="00470696">
        <w:rPr>
          <w:rFonts w:ascii="Times New Roman" w:eastAsia="標楷體" w:hAnsi="Times New Roman" w:cs="Times New Roman"/>
          <w:color w:val="000000" w:themeColor="text1"/>
        </w:rPr>
        <w:t>、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48</w:t>
      </w:r>
      <w:r w:rsidRPr="00470696">
        <w:rPr>
          <w:rFonts w:ascii="Times New Roman" w:eastAsia="標楷體" w:hAnsi="Times New Roman" w:cs="Times New Roman"/>
          <w:color w:val="000000" w:themeColor="text1"/>
        </w:rPr>
        <w:t>片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(0.42mm </w:t>
      </w:r>
      <w:r w:rsidRPr="00470696">
        <w:rPr>
          <w:rFonts w:ascii="Times New Roman" w:eastAsia="標楷體" w:hAnsi="Times New Roman" w:cs="Times New Roman"/>
          <w:color w:val="000000" w:themeColor="text1"/>
        </w:rPr>
        <w:t>厚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) </w:t>
      </w:r>
      <w:r w:rsidR="00E90EC3" w:rsidRPr="00470696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470696">
        <w:rPr>
          <w:rFonts w:ascii="Times New Roman" w:eastAsia="標楷體" w:hAnsi="Times New Roman" w:cs="Times New Roman"/>
          <w:color w:val="000000" w:themeColor="text1"/>
        </w:rPr>
        <w:t>118</w:t>
      </w:r>
      <w:r w:rsidRPr="00470696">
        <w:rPr>
          <w:rFonts w:ascii="Times New Roman" w:eastAsia="標楷體" w:hAnsi="Times New Roman" w:cs="Times New Roman"/>
          <w:color w:val="000000" w:themeColor="text1"/>
        </w:rPr>
        <w:t>片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(0.17mm </w:t>
      </w:r>
      <w:r w:rsidRPr="00470696">
        <w:rPr>
          <w:rFonts w:ascii="Times New Roman" w:eastAsia="標楷體" w:hAnsi="Times New Roman" w:cs="Times New Roman"/>
          <w:color w:val="000000" w:themeColor="text1"/>
        </w:rPr>
        <w:t>厚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</w:p>
    <w:p w14:paraId="45A3A256" w14:textId="31979AC1" w:rsidR="005268B8" w:rsidRPr="00470696" w:rsidRDefault="005268B8" w:rsidP="00424ABA">
      <w:pPr>
        <w:rPr>
          <w:rFonts w:ascii="Times New Roman" w:eastAsia="標楷體" w:hAnsi="Times New Roman" w:cs="Times New Roman"/>
          <w:color w:val="000000" w:themeColor="text1"/>
        </w:rPr>
      </w:pPr>
    </w:p>
    <w:p w14:paraId="3AD58412" w14:textId="6AC71B96" w:rsidR="005268B8" w:rsidRPr="00470696" w:rsidRDefault="005268B8" w:rsidP="005268B8">
      <w:pPr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岩棉、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PU 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發泡、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PS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發泡、矽酸鈣板</w:t>
      </w:r>
    </w:p>
    <w:p w14:paraId="2C3879DC" w14:textId="0605BB1B" w:rsidR="005268B8" w:rsidRPr="00470696" w:rsidRDefault="005268B8" w:rsidP="005268B8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量測儀器</w:t>
      </w:r>
      <w:r w:rsidR="00B56AE7"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="00B21CB3" w:rsidRPr="00470696">
        <w:rPr>
          <w:rFonts w:ascii="Times New Roman" w:eastAsia="標楷體" w:hAnsi="Times New Roman" w:cs="Times New Roman"/>
          <w:color w:val="000000" w:themeColor="text1"/>
        </w:rPr>
        <w:t>穩態熱流法熱傳導係數分析儀</w:t>
      </w:r>
      <w:r w:rsidR="00B21CB3" w:rsidRPr="00470696">
        <w:rPr>
          <w:rFonts w:ascii="Times New Roman" w:eastAsia="標楷體" w:hAnsi="Times New Roman" w:cs="Times New Roman"/>
          <w:color w:val="000000" w:themeColor="text1"/>
        </w:rPr>
        <w:t xml:space="preserve"> HFM Thermal Conductivity Analyzer</w:t>
      </w:r>
      <w:r w:rsidRPr="00470696">
        <w:rPr>
          <w:rFonts w:ascii="Times New Roman" w:eastAsia="標楷體" w:hAnsi="Times New Roman" w:cs="Times New Roman"/>
          <w:color w:val="000000" w:themeColor="text1"/>
        </w:rPr>
        <w:br/>
      </w:r>
      <w:r w:rsidRPr="00470696">
        <w:rPr>
          <w:rFonts w:ascii="Times New Roman" w:eastAsia="標楷體" w:hAnsi="Times New Roman" w:cs="Times New Roman"/>
          <w:color w:val="000000" w:themeColor="text1"/>
        </w:rPr>
        <w:t>尺寸</w:t>
      </w:r>
      <w:r w:rsidR="00B56AE7"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長</w:t>
      </w:r>
      <w:r w:rsidRPr="00470696">
        <w:rPr>
          <w:rFonts w:ascii="Times New Roman" w:eastAsia="標楷體" w:hAnsi="Times New Roman" w:cs="Times New Roman"/>
          <w:color w:val="000000" w:themeColor="text1"/>
        </w:rPr>
        <w:t>x</w:t>
      </w:r>
      <w:r w:rsidRPr="00470696">
        <w:rPr>
          <w:rFonts w:ascii="Times New Roman" w:eastAsia="標楷體" w:hAnsi="Times New Roman" w:cs="Times New Roman"/>
          <w:color w:val="000000" w:themeColor="text1"/>
        </w:rPr>
        <w:t>寬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B21CB3" w:rsidRPr="00470696">
        <w:rPr>
          <w:rFonts w:ascii="Times New Roman" w:eastAsia="標楷體" w:hAnsi="Times New Roman" w:cs="Times New Roman"/>
          <w:color w:val="000000" w:themeColor="text1"/>
        </w:rPr>
        <w:t>1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5.0 x </w:t>
      </w:r>
      <w:r w:rsidR="00B21CB3" w:rsidRPr="00470696">
        <w:rPr>
          <w:rFonts w:ascii="Times New Roman" w:eastAsia="標楷體" w:hAnsi="Times New Roman" w:cs="Times New Roman"/>
          <w:color w:val="000000" w:themeColor="text1"/>
        </w:rPr>
        <w:t>1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5.0 (cm) – </w:t>
      </w:r>
      <w:r w:rsidR="00B21CB3" w:rsidRPr="00470696">
        <w:rPr>
          <w:rFonts w:ascii="Times New Roman" w:eastAsia="標楷體" w:hAnsi="Times New Roman" w:cs="Times New Roman"/>
          <w:color w:val="000000" w:themeColor="text1"/>
        </w:rPr>
        <w:t>2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0.0 x </w:t>
      </w:r>
      <w:r w:rsidR="00B21CB3" w:rsidRPr="00470696">
        <w:rPr>
          <w:rFonts w:ascii="Times New Roman" w:eastAsia="標楷體" w:hAnsi="Times New Roman" w:cs="Times New Roman"/>
          <w:color w:val="000000" w:themeColor="text1"/>
        </w:rPr>
        <w:t>2</w:t>
      </w:r>
      <w:r w:rsidRPr="00470696">
        <w:rPr>
          <w:rFonts w:ascii="Times New Roman" w:eastAsia="標楷體" w:hAnsi="Times New Roman" w:cs="Times New Roman"/>
          <w:color w:val="000000" w:themeColor="text1"/>
        </w:rPr>
        <w:t>0.0 (cm)</w:t>
      </w:r>
      <w:r w:rsidR="00B21CB3" w:rsidRPr="00470696">
        <w:rPr>
          <w:rFonts w:ascii="Times New Roman" w:eastAsia="標楷體" w:hAnsi="Times New Roman" w:cs="Times New Roman"/>
          <w:color w:val="000000" w:themeColor="text1"/>
        </w:rPr>
        <w:t>、厚</w:t>
      </w:r>
      <w:r w:rsidR="00B21CB3" w:rsidRPr="00470696">
        <w:rPr>
          <w:rFonts w:ascii="Times New Roman" w:eastAsia="標楷體" w:hAnsi="Times New Roman" w:cs="Times New Roman"/>
          <w:color w:val="000000" w:themeColor="text1"/>
        </w:rPr>
        <w:t xml:space="preserve"> 1.0-5.0 (cm)</w:t>
      </w:r>
    </w:p>
    <w:p w14:paraId="0DA7C62A" w14:textId="65192F15" w:rsidR="005268B8" w:rsidRPr="00470696" w:rsidRDefault="005268B8" w:rsidP="005268B8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數量</w:t>
      </w:r>
      <w:r w:rsidR="00B56AE7"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="00B21CB3" w:rsidRPr="00470696">
        <w:rPr>
          <w:rFonts w:ascii="Times New Roman" w:eastAsia="標楷體" w:hAnsi="Times New Roman" w:cs="Times New Roman"/>
          <w:color w:val="000000" w:themeColor="text1"/>
        </w:rPr>
        <w:t xml:space="preserve">1 </w:t>
      </w:r>
      <w:r w:rsidR="00B21CB3" w:rsidRPr="00470696">
        <w:rPr>
          <w:rFonts w:ascii="Times New Roman" w:eastAsia="標楷體" w:hAnsi="Times New Roman" w:cs="Times New Roman"/>
          <w:color w:val="000000" w:themeColor="text1"/>
        </w:rPr>
        <w:t>片</w:t>
      </w:r>
    </w:p>
    <w:p w14:paraId="507D43AE" w14:textId="7F676898" w:rsidR="00D81862" w:rsidRPr="00470696" w:rsidRDefault="00D81862">
      <w:pPr>
        <w:widowControl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br w:type="page"/>
      </w:r>
    </w:p>
    <w:p w14:paraId="6F9F6B0C" w14:textId="77777777" w:rsidR="00703BD2" w:rsidRPr="00470696" w:rsidRDefault="00E90EC3" w:rsidP="00703BD2">
      <w:pPr>
        <w:spacing w:line="56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2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2"/>
        </w:rPr>
        <w:lastRenderedPageBreak/>
        <w:t>【附件一】</w:t>
      </w:r>
    </w:p>
    <w:p w14:paraId="66DDE026" w14:textId="77777777" w:rsidR="00703BD2" w:rsidRPr="00470696" w:rsidRDefault="00703BD2" w:rsidP="00703BD2">
      <w:pPr>
        <w:spacing w:line="54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2"/>
        </w:rPr>
      </w:pP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2"/>
        </w:rPr>
        <w:t>一、穩態熱流計法</w:t>
      </w:r>
    </w:p>
    <w:p w14:paraId="68ED0B1D" w14:textId="77777777" w:rsidR="00703BD2" w:rsidRPr="00470696" w:rsidRDefault="00703BD2" w:rsidP="00703BD2">
      <w:pPr>
        <w:pStyle w:val="a3"/>
        <w:numPr>
          <w:ilvl w:val="0"/>
          <w:numId w:val="4"/>
        </w:numPr>
        <w:spacing w:line="400" w:lineRule="exact"/>
        <w:ind w:leftChars="0" w:left="482" w:hanging="482"/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穩態熱流法熱傳導係數分析儀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 HFM Thermal Conductivity Analyzer</w:t>
      </w:r>
    </w:p>
    <w:p w14:paraId="68D0344B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16731C82" w14:textId="77777777" w:rsidR="00703BD2" w:rsidRPr="00470696" w:rsidRDefault="00703BD2" w:rsidP="00703BD2">
      <w:pPr>
        <w:jc w:val="both"/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實驗方法：</w:t>
      </w:r>
    </w:p>
    <w:p w14:paraId="591952FC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ASTM C518 -10 (Standard Test Method for Steady-State Thermal Transmission Properties by Means of the Heat Flow Meter Apparatus)</w:t>
      </w:r>
      <w:r w:rsidRPr="00470696">
        <w:rPr>
          <w:rFonts w:ascii="Times New Roman" w:eastAsia="標楷體" w:hAnsi="Times New Roman" w:cs="Times New Roman"/>
          <w:color w:val="000000" w:themeColor="text1"/>
        </w:rPr>
        <w:br/>
      </w:r>
      <w:r w:rsidRPr="00470696">
        <w:rPr>
          <w:rFonts w:ascii="Times New Roman" w:eastAsia="標楷體" w:hAnsi="Times New Roman" w:cs="Times New Roman"/>
          <w:color w:val="000000" w:themeColor="text1"/>
        </w:rPr>
        <w:br/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實驗說明：</w:t>
      </w:r>
    </w:p>
    <w:p w14:paraId="3B916A62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藉由不同溫度的上下平板產生的固定溫度差，藉由感測器監控並恆定溫差產生熱流值，再利用傅立葉定律以及已知材料的面積厚度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Pr="00470696">
        <w:rPr>
          <w:rFonts w:ascii="Times New Roman" w:eastAsia="標楷體" w:hAnsi="Times New Roman" w:cs="Times New Roman"/>
          <w:color w:val="000000" w:themeColor="text1"/>
        </w:rPr>
        <w:t>即可以計算出熱傳導係數及熱阻值。</w:t>
      </w:r>
    </w:p>
    <w:p w14:paraId="54AB0D76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41305C3B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實驗溫度：</w:t>
      </w:r>
    </w:p>
    <w:p w14:paraId="774F20A4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平均溫度</w:t>
      </w:r>
      <w:r w:rsidRPr="00470696">
        <w:rPr>
          <w:rFonts w:ascii="Times New Roman" w:eastAsia="標楷體" w:hAnsi="Times New Roman" w:cs="Times New Roman"/>
          <w:color w:val="000000" w:themeColor="text1"/>
        </w:rPr>
        <w:t>30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470696">
        <w:rPr>
          <w:rFonts w:ascii="Times New Roman" w:eastAsia="標楷體" w:hAnsi="Times New Roman" w:cs="Times New Roman"/>
          <w:color w:val="000000" w:themeColor="text1"/>
        </w:rPr>
        <w:t>40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50 ℃ </w:t>
      </w:r>
      <w:r w:rsidRPr="00470696">
        <w:rPr>
          <w:rFonts w:ascii="Times New Roman" w:eastAsia="標楷體" w:hAnsi="Times New Roman" w:cs="Times New Roman"/>
          <w:color w:val="000000" w:themeColor="text1"/>
        </w:rPr>
        <w:t>於儀器艙室。</w:t>
      </w:r>
    </w:p>
    <w:p w14:paraId="31A43248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0329D3FE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接受量測樣品材質：</w:t>
      </w:r>
    </w:p>
    <w:p w14:paraId="76B676F6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大多數均質材料、複合材、塑膠聚合物、岩棉、水泥砂漿、陶瓷、磁磚、發泡材料、石材、布料毯。</w:t>
      </w:r>
    </w:p>
    <w:p w14:paraId="50FEA458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53F3A0CE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不可量測樣品材質或是不建議量測材質：</w:t>
      </w:r>
    </w:p>
    <w:p w14:paraId="446CDAB3" w14:textId="77777777" w:rsidR="00703BD2" w:rsidRPr="00470696" w:rsidRDefault="00703BD2" w:rsidP="00703BD2">
      <w:pPr>
        <w:spacing w:before="24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薄型、膜型材料：厚度不夠。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1F0ED308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合金、金屬固體：熱傳導係數超過偵測極限。</w:t>
      </w:r>
    </w:p>
    <w:p w14:paraId="16C290C2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具腐蝕性、易燃物、易揮發物質、遇熱熔融之樣品</w:t>
      </w:r>
    </w:p>
    <w:p w14:paraId="41381474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49F626AC" w14:textId="77777777" w:rsidR="008659C4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樣品種類之熱傳導係數量測範圍：</w:t>
      </w:r>
    </w:p>
    <w:p w14:paraId="7A9EA7A3" w14:textId="58DDA455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0.0</w:t>
      </w:r>
      <w:r w:rsidR="008659C4" w:rsidRPr="00470696">
        <w:rPr>
          <w:rFonts w:ascii="Times New Roman" w:eastAsia="標楷體" w:hAnsi="Times New Roman" w:cs="Times New Roman"/>
          <w:color w:val="000000" w:themeColor="text1"/>
        </w:rPr>
        <w:t>1 &lt; K &lt;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470696">
        <w:rPr>
          <w:rFonts w:ascii="Times New Roman" w:eastAsia="標楷體" w:hAnsi="Times New Roman" w:cs="Times New Roman"/>
          <w:color w:val="000000" w:themeColor="text1"/>
        </w:rPr>
        <w:t>0</w:t>
      </w:r>
      <w:r w:rsidR="008659C4" w:rsidRPr="00470696">
        <w:rPr>
          <w:rFonts w:ascii="Times New Roman" w:eastAsia="標楷體" w:hAnsi="Times New Roman" w:cs="Times New Roman"/>
          <w:color w:val="000000" w:themeColor="text1"/>
        </w:rPr>
        <w:t>.4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W/</w:t>
      </w:r>
      <w:proofErr w:type="spellStart"/>
      <w:r w:rsidRPr="00470696">
        <w:rPr>
          <w:rFonts w:ascii="Times New Roman" w:eastAsia="標楷體" w:hAnsi="Times New Roman" w:cs="Times New Roman"/>
          <w:color w:val="000000" w:themeColor="text1"/>
        </w:rPr>
        <w:t>mK</w:t>
      </w:r>
      <w:proofErr w:type="spellEnd"/>
    </w:p>
    <w:p w14:paraId="33920550" w14:textId="7B869EDA" w:rsidR="00703BD2" w:rsidRPr="00470696" w:rsidRDefault="008659C4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t>R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&gt;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0.1 m</w:t>
      </w:r>
      <w:r w:rsidRPr="00470696">
        <w:rPr>
          <w:rFonts w:ascii="Times New Roman" w:eastAsia="標楷體" w:hAnsi="Times New Roman" w:cs="Times New Roman"/>
          <w:color w:val="000000" w:themeColor="text1"/>
          <w:vertAlign w:val="superscript"/>
        </w:rPr>
        <w:t>2</w:t>
      </w:r>
      <w:r w:rsidRPr="00470696">
        <w:rPr>
          <w:rFonts w:ascii="Times New Roman" w:eastAsia="標楷體" w:hAnsi="Times New Roman" w:cs="Times New Roman"/>
          <w:color w:val="000000" w:themeColor="text1"/>
        </w:rPr>
        <w:t>K/W (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最佳值</w:t>
      </w:r>
      <w:r w:rsidRPr="00470696">
        <w:rPr>
          <w:rFonts w:ascii="Times New Roman" w:eastAsia="標楷體" w:hAnsi="Times New Roman" w:cs="Times New Roman"/>
          <w:color w:val="000000" w:themeColor="text1"/>
        </w:rPr>
        <w:t>R&gt;0.5)</w:t>
      </w:r>
    </w:p>
    <w:p w14:paraId="2CB8337A" w14:textId="77777777" w:rsidR="008659C4" w:rsidRPr="00470696" w:rsidRDefault="008659C4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03E29386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樣品尺寸：</w:t>
      </w:r>
    </w:p>
    <w:p w14:paraId="26423DC5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固體：</w:t>
      </w:r>
    </w:p>
    <w:p w14:paraId="3316C3F6" w14:textId="7BD93793" w:rsidR="00703BD2" w:rsidRPr="00470696" w:rsidRDefault="00703BD2" w:rsidP="00703BD2">
      <w:pPr>
        <w:rPr>
          <w:rFonts w:ascii="Times New Roman" w:eastAsia="標楷體" w:hAnsi="Times New Roman" w:cs="Times New Roman"/>
          <w:bCs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範圍為長</w:t>
      </w:r>
      <w:r w:rsidRPr="00470696">
        <w:rPr>
          <w:rFonts w:ascii="Times New Roman" w:eastAsia="標楷體" w:hAnsi="Times New Roman" w:cs="Times New Roman"/>
          <w:color w:val="000000" w:themeColor="text1"/>
        </w:rPr>
        <w:t>x</w:t>
      </w:r>
      <w:r w:rsidRPr="00470696">
        <w:rPr>
          <w:rFonts w:ascii="Times New Roman" w:eastAsia="標楷體" w:hAnsi="Times New Roman" w:cs="Times New Roman"/>
          <w:color w:val="000000" w:themeColor="text1"/>
        </w:rPr>
        <w:t>寬</w:t>
      </w:r>
      <w:r w:rsidRPr="00470696">
        <w:rPr>
          <w:rFonts w:ascii="Times New Roman" w:eastAsia="標楷體" w:hAnsi="Times New Roman" w:cs="Times New Roman"/>
          <w:bCs/>
          <w:color w:val="000000" w:themeColor="text1"/>
        </w:rPr>
        <w:t xml:space="preserve">20.0 x 20.0 (cm)  </w:t>
      </w:r>
    </w:p>
    <w:p w14:paraId="0B687EED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範圍厚度：</w:t>
      </w:r>
      <w:r w:rsidRPr="00470696">
        <w:rPr>
          <w:rFonts w:ascii="Times New Roman" w:eastAsia="標楷體" w:hAnsi="Times New Roman" w:cs="Times New Roman"/>
          <w:color w:val="000000" w:themeColor="text1"/>
        </w:rPr>
        <w:t>1.0 – 5.0 (cm)</w:t>
      </w:r>
    </w:p>
    <w:p w14:paraId="42D9F34F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3E57F3CB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樣品外觀注意事項：</w:t>
      </w:r>
    </w:p>
    <w:p w14:paraId="12DC1BB2" w14:textId="4593DBE9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樣品接觸面需平整、無凹洞、缺角、空隙，不可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為</w:t>
      </w:r>
      <w:r w:rsidRPr="00470696">
        <w:rPr>
          <w:rFonts w:ascii="Times New Roman" w:eastAsia="標楷體" w:hAnsi="Times New Roman" w:cs="Times New Roman"/>
          <w:color w:val="000000" w:themeColor="text1"/>
        </w:rPr>
        <w:t>拼接材料。</w:t>
      </w:r>
    </w:p>
    <w:p w14:paraId="1C251736" w14:textId="792267F0" w:rsidR="00703BD2" w:rsidRPr="00470696" w:rsidRDefault="00703BD2" w:rsidP="00703BD2">
      <w:pPr>
        <w:spacing w:line="54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2"/>
        </w:rPr>
      </w:pP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2"/>
        </w:rPr>
        <w:lastRenderedPageBreak/>
        <w:t>二、暫態平面熱源法</w:t>
      </w:r>
    </w:p>
    <w:p w14:paraId="62AC0DE4" w14:textId="66F33AD6" w:rsidR="00703BD2" w:rsidRPr="00470696" w:rsidRDefault="00703BD2" w:rsidP="00703BD2">
      <w:pPr>
        <w:pStyle w:val="a3"/>
        <w:numPr>
          <w:ilvl w:val="0"/>
          <w:numId w:val="4"/>
        </w:numPr>
        <w:spacing w:line="400" w:lineRule="exact"/>
        <w:ind w:leftChars="0" w:left="482" w:hanging="482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熱傳導分析儀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Hot Disk Thermal Constants Analyzer</w:t>
      </w:r>
    </w:p>
    <w:p w14:paraId="7D9DC8AE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2928A7C9" w14:textId="77777777" w:rsidR="00703BD2" w:rsidRPr="00470696" w:rsidRDefault="00703BD2" w:rsidP="00703BD2">
      <w:pPr>
        <w:jc w:val="both"/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實驗方法：</w:t>
      </w:r>
    </w:p>
    <w:p w14:paraId="17B98524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ISO 22007-2</w:t>
      </w:r>
      <w:r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2015 (Plastics — Determination of thermal conductivity and thermal diffusivity — Part 2</w:t>
      </w:r>
      <w:r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Transient plane heat source (hot disc) method)</w:t>
      </w:r>
      <w:r w:rsidRPr="00470696">
        <w:rPr>
          <w:rFonts w:ascii="Times New Roman" w:eastAsia="標楷體" w:hAnsi="Times New Roman" w:cs="Times New Roman"/>
          <w:color w:val="000000" w:themeColor="text1"/>
        </w:rPr>
        <w:br/>
      </w:r>
      <w:r w:rsidRPr="00470696">
        <w:rPr>
          <w:rFonts w:ascii="Times New Roman" w:eastAsia="標楷體" w:hAnsi="Times New Roman" w:cs="Times New Roman"/>
          <w:color w:val="000000" w:themeColor="text1"/>
        </w:rPr>
        <w:br/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實驗說明：</w:t>
      </w:r>
    </w:p>
    <w:p w14:paraId="4335759E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感測器會放置在兩個相同的樣本之間。透過量測參數、如輸出瓦數、時間，電流會經過感測器使其產生熱量，通過感測器記錄的溫度與時間的關係，可同步量測出材料的熱傳導值、熱擴散值、熱容。固體、粉體皆可量測。</w:t>
      </w:r>
    </w:p>
    <w:p w14:paraId="74EE096F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6AECDBC3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實驗溫度：</w:t>
      </w:r>
    </w:p>
    <w:p w14:paraId="1BB7AC2C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溫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度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26±3℃</w:t>
      </w:r>
      <w:r w:rsidRPr="00470696">
        <w:rPr>
          <w:rFonts w:ascii="Times New Roman" w:eastAsia="標楷體" w:hAnsi="Times New Roman" w:cs="Times New Roman"/>
          <w:color w:val="000000" w:themeColor="text1"/>
        </w:rPr>
        <w:t>，相對溼度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60% </w:t>
      </w:r>
      <w:r w:rsidRPr="00470696">
        <w:rPr>
          <w:rFonts w:ascii="Times New Roman" w:eastAsia="標楷體" w:hAnsi="Times New Roman" w:cs="Times New Roman"/>
          <w:color w:val="000000" w:themeColor="text1"/>
        </w:rPr>
        <w:t>之室內環境</w:t>
      </w:r>
    </w:p>
    <w:p w14:paraId="7054CFD9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00B6BD0F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接受量測樣品材質：</w:t>
      </w:r>
    </w:p>
    <w:p w14:paraId="7D7F9A6C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大多數均質材料、複合材、塑膠聚合物、岩棉、水泥砂漿、陶瓷、磁磚、發泡材料、石材、布料毯、金屬、鋼板。</w:t>
      </w:r>
    </w:p>
    <w:p w14:paraId="2354275C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6E76B8AE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不可量測樣品材質或是不建議量測材質：</w:t>
      </w:r>
    </w:p>
    <w:p w14:paraId="5B97D742" w14:textId="77777777" w:rsidR="00703BD2" w:rsidRPr="00470696" w:rsidRDefault="00703BD2" w:rsidP="00703BD2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薄膜材料：需特定模組。</w:t>
      </w:r>
    </w:p>
    <w:p w14:paraId="6B29D61E" w14:textId="77777777" w:rsidR="00703BD2" w:rsidRPr="00470696" w:rsidRDefault="00703BD2" w:rsidP="00703BD2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液體材料：需特定模組。</w:t>
      </w:r>
    </w:p>
    <w:p w14:paraId="3F082041" w14:textId="77777777" w:rsidR="00703BD2" w:rsidRPr="00470696" w:rsidRDefault="00703BD2" w:rsidP="00703BD2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具腐蝕性、易燃物、易揮發物質、遇熱熔融之樣品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35CA320F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28EF3820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樣品種類之熱傳導係數量測範圍：</w:t>
      </w:r>
    </w:p>
    <w:p w14:paraId="7C48F2D2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0.02 - 50.0 W/</w:t>
      </w:r>
      <w:proofErr w:type="spellStart"/>
      <w:r w:rsidRPr="00470696">
        <w:rPr>
          <w:rFonts w:ascii="Times New Roman" w:eastAsia="標楷體" w:hAnsi="Times New Roman" w:cs="Times New Roman"/>
          <w:color w:val="000000" w:themeColor="text1"/>
        </w:rPr>
        <w:t>mK</w:t>
      </w:r>
      <w:proofErr w:type="spellEnd"/>
    </w:p>
    <w:p w14:paraId="15986245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11FEADD6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樣品尺寸：</w:t>
      </w:r>
    </w:p>
    <w:p w14:paraId="5B0EA774" w14:textId="1C528001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粉體：粒徑小且顆粒間無明顯空隙、單次量測需要量約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250 - 500 mL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5C3AE388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</w:p>
    <w:p w14:paraId="5A37C2CE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固體：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28392FFB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範圍為長</w:t>
      </w:r>
      <w:r w:rsidRPr="00470696">
        <w:rPr>
          <w:rFonts w:ascii="Times New Roman" w:eastAsia="標楷體" w:hAnsi="Times New Roman" w:cs="Times New Roman"/>
          <w:color w:val="000000" w:themeColor="text1"/>
        </w:rPr>
        <w:t>x</w:t>
      </w:r>
      <w:r w:rsidRPr="00470696">
        <w:rPr>
          <w:rFonts w:ascii="Times New Roman" w:eastAsia="標楷體" w:hAnsi="Times New Roman" w:cs="Times New Roman"/>
          <w:color w:val="000000" w:themeColor="text1"/>
        </w:rPr>
        <w:t>寬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5.0 x 5.0 (cm) – 10.0 x 10.0 (cm)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，</w:t>
      </w:r>
    </w:p>
    <w:p w14:paraId="34F26D2D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建議尺寸為長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x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寬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 10.0 x 10.0 (cm)  </w:t>
      </w:r>
    </w:p>
    <w:p w14:paraId="53532BA4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範圍厚度：</w:t>
      </w:r>
      <w:r w:rsidRPr="00470696">
        <w:rPr>
          <w:rFonts w:ascii="Times New Roman" w:eastAsia="標楷體" w:hAnsi="Times New Roman" w:cs="Times New Roman"/>
          <w:color w:val="000000" w:themeColor="text1"/>
        </w:rPr>
        <w:t>0.5 – 5.0 (cm)</w:t>
      </w:r>
    </w:p>
    <w:p w14:paraId="38BE19AE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除粉體樣品外，固體樣品一</w:t>
      </w: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式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兩件。</w:t>
      </w:r>
    </w:p>
    <w:p w14:paraId="6FEBFFA6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</w:rPr>
      </w:pPr>
    </w:p>
    <w:p w14:paraId="4BBB8288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樣品外觀注意事項：</w:t>
      </w:r>
    </w:p>
    <w:p w14:paraId="738B85BA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樣品接觸面需平整、無凹洞、缺角、空隙，不可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為</w:t>
      </w:r>
      <w:r w:rsidRPr="00470696">
        <w:rPr>
          <w:rFonts w:ascii="Times New Roman" w:eastAsia="標楷體" w:hAnsi="Times New Roman" w:cs="Times New Roman"/>
          <w:color w:val="000000" w:themeColor="text1"/>
        </w:rPr>
        <w:t>拼接材料。</w:t>
      </w:r>
    </w:p>
    <w:p w14:paraId="2E7936B7" w14:textId="1E20A3D2" w:rsidR="00E90EC3" w:rsidRPr="00470696" w:rsidRDefault="00703BD2" w:rsidP="00703BD2">
      <w:pPr>
        <w:spacing w:line="54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2"/>
        </w:rPr>
      </w:pP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2"/>
        </w:rPr>
        <w:lastRenderedPageBreak/>
        <w:t>三、修正暫態平面熱源法</w:t>
      </w:r>
    </w:p>
    <w:p w14:paraId="7B34D914" w14:textId="77777777" w:rsidR="00E90EC3" w:rsidRPr="00470696" w:rsidRDefault="00E90EC3" w:rsidP="00703BD2">
      <w:pPr>
        <w:pStyle w:val="a3"/>
        <w:numPr>
          <w:ilvl w:val="0"/>
          <w:numId w:val="4"/>
        </w:numPr>
        <w:spacing w:line="400" w:lineRule="exact"/>
        <w:ind w:leftChars="0" w:left="482" w:hanging="482"/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瞬態平面熱傳導係數分析儀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 (</w:t>
      </w:r>
      <w:proofErr w:type="spellStart"/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TCi</w:t>
      </w:r>
      <w:proofErr w:type="spellEnd"/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 Thermal Conductivity Analyzer)</w:t>
      </w:r>
    </w:p>
    <w:p w14:paraId="3578C2DC" w14:textId="77777777" w:rsidR="00E90EC3" w:rsidRPr="00470696" w:rsidRDefault="00E90EC3" w:rsidP="00E90EC3">
      <w:pPr>
        <w:pStyle w:val="a3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74D84FA7" w14:textId="4EF8328B" w:rsidR="00E90EC3" w:rsidRPr="00470696" w:rsidRDefault="00E90EC3" w:rsidP="00E90EC3">
      <w:pPr>
        <w:jc w:val="both"/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實驗方法</w:t>
      </w:r>
      <w:r w:rsidR="00D81862" w:rsidRPr="00470696">
        <w:rPr>
          <w:rFonts w:ascii="標楷體" w:eastAsia="標楷體" w:hAnsi="標楷體" w:cs="Times New Roman" w:hint="eastAsia"/>
          <w:b/>
          <w:bCs/>
          <w:color w:val="000000" w:themeColor="text1"/>
          <w:u w:val="single"/>
        </w:rPr>
        <w:t>：</w:t>
      </w:r>
    </w:p>
    <w:p w14:paraId="2974C2CA" w14:textId="77777777" w:rsidR="00E90EC3" w:rsidRPr="00470696" w:rsidRDefault="00E90EC3" w:rsidP="00E90EC3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ASTM D7984 (Standard Test Method for Measurement of Thermal </w:t>
      </w:r>
      <w:proofErr w:type="spellStart"/>
      <w:r w:rsidRPr="00470696">
        <w:rPr>
          <w:rFonts w:ascii="Times New Roman" w:eastAsia="標楷體" w:hAnsi="Times New Roman" w:cs="Times New Roman"/>
          <w:color w:val="000000" w:themeColor="text1"/>
        </w:rPr>
        <w:t>Effusivity</w:t>
      </w:r>
      <w:proofErr w:type="spellEnd"/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of Fabrics Using a Modified Transient Plane Source (MTPS) Instrument)</w:t>
      </w:r>
    </w:p>
    <w:p w14:paraId="7F618271" w14:textId="77777777" w:rsidR="00E90EC3" w:rsidRPr="00470696" w:rsidRDefault="00E90EC3" w:rsidP="00E90EC3">
      <w:pPr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5AD618B1" w14:textId="03911A4C" w:rsidR="00E90EC3" w:rsidRPr="00470696" w:rsidRDefault="00E90EC3" w:rsidP="00E90EC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實驗說明</w:t>
      </w:r>
      <w:r w:rsidR="00D81862" w:rsidRPr="00470696">
        <w:rPr>
          <w:rFonts w:ascii="標楷體" w:eastAsia="標楷體" w:hAnsi="標楷體" w:cs="Times New Roman" w:hint="eastAsia"/>
          <w:b/>
          <w:bCs/>
          <w:color w:val="000000" w:themeColor="text1"/>
          <w:u w:val="single"/>
        </w:rPr>
        <w:t>：</w:t>
      </w:r>
    </w:p>
    <w:p w14:paraId="627E3104" w14:textId="77777777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將樣品之單面部分與量測探頭接觸、採用非破壞性樣品來測試樣品熱傳導性質。固體、粉體皆可量測。</w:t>
      </w:r>
    </w:p>
    <w:p w14:paraId="1E2B43D1" w14:textId="77777777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</w:p>
    <w:p w14:paraId="7CD568D6" w14:textId="6CB985EC" w:rsidR="00E90EC3" w:rsidRPr="00470696" w:rsidRDefault="00E90EC3" w:rsidP="00E90EC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實驗溫度</w:t>
      </w:r>
      <w:r w:rsidR="00D81862" w:rsidRPr="00470696">
        <w:rPr>
          <w:rFonts w:ascii="標楷體" w:eastAsia="標楷體" w:hAnsi="標楷體" w:cs="Times New Roman" w:hint="eastAsia"/>
          <w:b/>
          <w:bCs/>
          <w:color w:val="000000" w:themeColor="text1"/>
          <w:u w:val="single"/>
        </w:rPr>
        <w:t>：</w:t>
      </w:r>
    </w:p>
    <w:p w14:paraId="2223D7A0" w14:textId="77777777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室溫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26±3℃</w:t>
      </w:r>
      <w:r w:rsidRPr="00470696">
        <w:rPr>
          <w:rFonts w:ascii="Times New Roman" w:eastAsia="標楷體" w:hAnsi="Times New Roman" w:cs="Times New Roman"/>
          <w:color w:val="000000" w:themeColor="text1"/>
        </w:rPr>
        <w:t>，相對溼度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60% </w:t>
      </w:r>
      <w:r w:rsidRPr="00470696">
        <w:rPr>
          <w:rFonts w:ascii="Times New Roman" w:eastAsia="標楷體" w:hAnsi="Times New Roman" w:cs="Times New Roman"/>
          <w:color w:val="000000" w:themeColor="text1"/>
        </w:rPr>
        <w:t>之室內環境</w:t>
      </w:r>
    </w:p>
    <w:p w14:paraId="5413CE98" w14:textId="77777777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</w:p>
    <w:p w14:paraId="16E98346" w14:textId="0D274E63" w:rsidR="00E90EC3" w:rsidRPr="00470696" w:rsidRDefault="00E90EC3" w:rsidP="00E90EC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接受量測樣品材質</w:t>
      </w:r>
      <w:r w:rsidR="00A15D41"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u w:val="single"/>
        </w:rPr>
        <w:t>：</w:t>
      </w:r>
    </w:p>
    <w:p w14:paraId="175DD70B" w14:textId="77777777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大多數均質材料、複合材、塑膠聚合物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</w:t>
      </w:r>
      <w:r w:rsidRPr="00470696">
        <w:rPr>
          <w:rFonts w:ascii="Times New Roman" w:eastAsia="標楷體" w:hAnsi="Times New Roman" w:cs="Times New Roman"/>
          <w:color w:val="000000" w:themeColor="text1"/>
        </w:rPr>
        <w:t>不吸水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  <w:r w:rsidRPr="00470696">
        <w:rPr>
          <w:rFonts w:ascii="Times New Roman" w:eastAsia="標楷體" w:hAnsi="Times New Roman" w:cs="Times New Roman"/>
          <w:color w:val="000000" w:themeColor="text1"/>
        </w:rPr>
        <w:t>、布料、玻璃、陶瓷、塗料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</w:t>
      </w:r>
      <w:r w:rsidRPr="00470696">
        <w:rPr>
          <w:rFonts w:ascii="Times New Roman" w:eastAsia="標楷體" w:hAnsi="Times New Roman" w:cs="Times New Roman"/>
          <w:color w:val="000000" w:themeColor="text1"/>
        </w:rPr>
        <w:t>不吸水、乾燥且具有厚度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  <w:r w:rsidRPr="00470696">
        <w:rPr>
          <w:rFonts w:ascii="Times New Roman" w:eastAsia="標楷體" w:hAnsi="Times New Roman" w:cs="Times New Roman"/>
          <w:color w:val="000000" w:themeColor="text1"/>
        </w:rPr>
        <w:t>、發泡材料、有機或無機粉體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</w:t>
      </w:r>
      <w:r w:rsidRPr="00470696">
        <w:rPr>
          <w:rFonts w:ascii="Times New Roman" w:eastAsia="標楷體" w:hAnsi="Times New Roman" w:cs="Times New Roman"/>
          <w:color w:val="000000" w:themeColor="text1"/>
        </w:rPr>
        <w:t>如</w:t>
      </w:r>
      <w:r w:rsidRPr="00470696">
        <w:rPr>
          <w:rFonts w:ascii="Times New Roman" w:eastAsia="標楷體" w:hAnsi="Times New Roman" w:cs="Times New Roman"/>
          <w:color w:val="000000" w:themeColor="text1"/>
        </w:rPr>
        <w:t>PU</w:t>
      </w:r>
      <w:r w:rsidRPr="00470696">
        <w:rPr>
          <w:rFonts w:ascii="Times New Roman" w:eastAsia="標楷體" w:hAnsi="Times New Roman" w:cs="Times New Roman"/>
          <w:color w:val="000000" w:themeColor="text1"/>
        </w:rPr>
        <w:t>粉、矽粉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  <w:r w:rsidRPr="00470696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060F86D5" w14:textId="77777777" w:rsidR="00E90EC3" w:rsidRPr="00470696" w:rsidRDefault="00E90EC3" w:rsidP="00E90EC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</w:p>
    <w:p w14:paraId="1CB457F2" w14:textId="585D69BF" w:rsidR="00E90EC3" w:rsidRPr="00470696" w:rsidRDefault="00E90EC3" w:rsidP="00E90EC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樣品種類之熱傳導係數量測範圍</w:t>
      </w:r>
      <w:r w:rsidR="00A15D41"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u w:val="single"/>
        </w:rPr>
        <w:t>：</w:t>
      </w:r>
    </w:p>
    <w:tbl>
      <w:tblPr>
        <w:tblpPr w:leftFromText="180" w:rightFromText="180" w:vertAnchor="text" w:tblpY="1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39"/>
        <w:gridCol w:w="4110"/>
      </w:tblGrid>
      <w:tr w:rsidR="00470696" w:rsidRPr="00470696" w14:paraId="004FAD1B" w14:textId="77777777" w:rsidTr="006E138E">
        <w:tc>
          <w:tcPr>
            <w:tcW w:w="1951" w:type="dxa"/>
            <w:shd w:val="clear" w:color="auto" w:fill="auto"/>
          </w:tcPr>
          <w:p w14:paraId="4D9EAC17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材質</w:t>
            </w:r>
          </w:p>
        </w:tc>
        <w:tc>
          <w:tcPr>
            <w:tcW w:w="2439" w:type="dxa"/>
            <w:shd w:val="clear" w:color="auto" w:fill="auto"/>
          </w:tcPr>
          <w:p w14:paraId="5B3CCBA4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K</w:t>
            </w:r>
            <w:r w:rsidRPr="00470696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值範圍</w:t>
            </w:r>
            <w:r w:rsidRPr="00470696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 xml:space="preserve"> (W/</w:t>
            </w:r>
            <w:proofErr w:type="spellStart"/>
            <w:r w:rsidRPr="00470696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mK</w:t>
            </w:r>
            <w:proofErr w:type="spellEnd"/>
            <w:r w:rsidRPr="00470696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)</w:t>
            </w:r>
          </w:p>
        </w:tc>
        <w:tc>
          <w:tcPr>
            <w:tcW w:w="4110" w:type="dxa"/>
            <w:shd w:val="clear" w:color="auto" w:fill="auto"/>
          </w:tcPr>
          <w:p w14:paraId="465D31E3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備註</w:t>
            </w:r>
          </w:p>
        </w:tc>
      </w:tr>
      <w:tr w:rsidR="00470696" w:rsidRPr="00470696" w14:paraId="7147476D" w14:textId="77777777" w:rsidTr="006E138E">
        <w:tc>
          <w:tcPr>
            <w:tcW w:w="1951" w:type="dxa"/>
            <w:shd w:val="clear" w:color="auto" w:fill="auto"/>
          </w:tcPr>
          <w:p w14:paraId="0BB09DE8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液體、粉末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1A6907F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0.03-0.61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E02175E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不需接觸劑</w:t>
            </w:r>
          </w:p>
        </w:tc>
      </w:tr>
      <w:tr w:rsidR="00470696" w:rsidRPr="00470696" w14:paraId="6456341E" w14:textId="77777777" w:rsidTr="006E138E">
        <w:tc>
          <w:tcPr>
            <w:tcW w:w="1951" w:type="dxa"/>
            <w:shd w:val="clear" w:color="auto" w:fill="auto"/>
          </w:tcPr>
          <w:p w14:paraId="568C13B0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發泡組織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6DC20C7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0.04-0.12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5E243F7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不需接觸劑</w:t>
            </w:r>
          </w:p>
        </w:tc>
      </w:tr>
      <w:tr w:rsidR="00470696" w:rsidRPr="00470696" w14:paraId="1D56EBAE" w14:textId="77777777" w:rsidTr="006E138E">
        <w:tc>
          <w:tcPr>
            <w:tcW w:w="1951" w:type="dxa"/>
            <w:shd w:val="clear" w:color="auto" w:fill="auto"/>
          </w:tcPr>
          <w:p w14:paraId="5A1A577C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聚合物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F9B222A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0.13-1.20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D7A713C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需接觸劑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僅提供水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470696" w:rsidRPr="00470696" w14:paraId="2731A176" w14:textId="77777777" w:rsidTr="006E138E">
        <w:trPr>
          <w:trHeight w:val="70"/>
        </w:trPr>
        <w:tc>
          <w:tcPr>
            <w:tcW w:w="1951" w:type="dxa"/>
            <w:shd w:val="clear" w:color="auto" w:fill="auto"/>
          </w:tcPr>
          <w:p w14:paraId="2A9C46BB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陶瓷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8524994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1.10-29.0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7DD7DD9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需接觸劑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僅提供水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</w:tbl>
    <w:p w14:paraId="360BE51D" w14:textId="77777777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</w:p>
    <w:p w14:paraId="01615AB0" w14:textId="45145FDB" w:rsidR="00E90EC3" w:rsidRPr="00470696" w:rsidRDefault="00E90EC3" w:rsidP="00E90EC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不可量測樣品材質或是不建議量測材質</w:t>
      </w:r>
      <w:r w:rsidR="00FC18FD"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u w:val="single"/>
        </w:rPr>
        <w:t>：</w:t>
      </w:r>
    </w:p>
    <w:p w14:paraId="0EE0BA8D" w14:textId="59443723" w:rsidR="00E90EC3" w:rsidRPr="00470696" w:rsidRDefault="00E90EC3" w:rsidP="00A15D41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非均質複合、夾層材料</w:t>
      </w:r>
      <w:r w:rsidR="00B56AE7"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因單面接觸量測可能導致整體量測不一致。</w:t>
      </w:r>
    </w:p>
    <w:p w14:paraId="5E6177EE" w14:textId="1BBFA826" w:rsidR="00E90EC3" w:rsidRPr="00470696" w:rsidRDefault="00E90EC3" w:rsidP="00A15D41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合金、金屬固體或粉體</w:t>
      </w:r>
      <w:r w:rsidR="00B56AE7"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熱傳導係數超過偵測極限。</w:t>
      </w:r>
    </w:p>
    <w:p w14:paraId="5C42E074" w14:textId="4F637101" w:rsidR="00E90EC3" w:rsidRPr="00470696" w:rsidRDefault="00E90EC3" w:rsidP="00A15D41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液體材料</w:t>
      </w:r>
      <w:r w:rsidR="00B56AE7"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需特定模組。</w:t>
      </w:r>
    </w:p>
    <w:p w14:paraId="0CA9B562" w14:textId="75CE474E" w:rsidR="00E90EC3" w:rsidRPr="00470696" w:rsidRDefault="00E90EC3" w:rsidP="00A15D41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水泥、岩石類</w:t>
      </w:r>
      <w:r w:rsidR="00B56AE7"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非均勻材料、熱傳導係數超過偵測極限。岩石、礦物類如可磨成粉</w:t>
      </w:r>
      <w:r w:rsidR="0095061F" w:rsidRPr="00470696">
        <w:rPr>
          <w:rFonts w:ascii="Times New Roman" w:eastAsia="標楷體" w:hAnsi="Times New Roman" w:cs="Times New Roman" w:hint="eastAsia"/>
          <w:color w:val="000000" w:themeColor="text1"/>
        </w:rPr>
        <w:t>，則</w:t>
      </w:r>
      <w:r w:rsidRPr="00470696">
        <w:rPr>
          <w:rFonts w:ascii="Times New Roman" w:eastAsia="標楷體" w:hAnsi="Times New Roman" w:cs="Times New Roman"/>
          <w:color w:val="000000" w:themeColor="text1"/>
        </w:rPr>
        <w:t>可以粉體量測。</w:t>
      </w:r>
    </w:p>
    <w:p w14:paraId="65A03203" w14:textId="1F3A4EC1" w:rsidR="00E90EC3" w:rsidRPr="00470696" w:rsidRDefault="00E90EC3" w:rsidP="00A15D41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具腐蝕性、易燃物、易揮發物質、遇熱熔融之樣品</w:t>
      </w:r>
      <w:r w:rsidR="00FC18FD" w:rsidRPr="00470696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4DAB8CE2" w14:textId="77777777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</w:p>
    <w:p w14:paraId="4948943D" w14:textId="6CDD3234" w:rsidR="00E90EC3" w:rsidRPr="00470696" w:rsidRDefault="00E90EC3" w:rsidP="00E90EC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樣品尺寸</w:t>
      </w:r>
      <w:r w:rsidR="00FC18FD" w:rsidRPr="00470696">
        <w:rPr>
          <w:rFonts w:ascii="標楷體" w:eastAsia="標楷體" w:hAnsi="標楷體" w:cs="Times New Roman" w:hint="eastAsia"/>
          <w:b/>
          <w:bCs/>
          <w:color w:val="000000" w:themeColor="text1"/>
          <w:u w:val="single"/>
        </w:rPr>
        <w:t>：</w:t>
      </w:r>
    </w:p>
    <w:p w14:paraId="006BD5B6" w14:textId="1B3FC386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粉體</w:t>
      </w:r>
      <w:r w:rsidR="00FC18FD" w:rsidRPr="00470696">
        <w:rPr>
          <w:rFonts w:ascii="標楷體" w:eastAsia="標楷體" w:hAnsi="標楷體" w:cs="Times New Roman" w:hint="eastAsia"/>
          <w:color w:val="000000" w:themeColor="text1"/>
        </w:rPr>
        <w:t>：</w:t>
      </w:r>
    </w:p>
    <w:p w14:paraId="43F249A9" w14:textId="16B50FBE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粒徑小且顆粒間無明顯空隙、單次量測需要量約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5 mL</w:t>
      </w:r>
      <w:r w:rsidR="00FC18FD" w:rsidRPr="00470696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4100A81F" w14:textId="769730D9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</w:p>
    <w:p w14:paraId="2139DAD0" w14:textId="77777777" w:rsidR="008659C4" w:rsidRPr="00470696" w:rsidRDefault="008659C4" w:rsidP="00E90EC3">
      <w:pPr>
        <w:rPr>
          <w:rFonts w:ascii="Times New Roman" w:eastAsia="標楷體" w:hAnsi="Times New Roman" w:cs="Times New Roman"/>
          <w:color w:val="000000" w:themeColor="text1"/>
        </w:rPr>
      </w:pPr>
    </w:p>
    <w:p w14:paraId="513E7664" w14:textId="46CD43B0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lastRenderedPageBreak/>
        <w:t>固體</w:t>
      </w:r>
      <w:r w:rsidR="00FC18FD" w:rsidRPr="00470696">
        <w:rPr>
          <w:rFonts w:ascii="標楷體" w:eastAsia="標楷體" w:hAnsi="標楷體" w:cs="Times New Roman" w:hint="eastAsia"/>
          <w:color w:val="000000" w:themeColor="text1"/>
        </w:rPr>
        <w:t>：</w:t>
      </w:r>
    </w:p>
    <w:p w14:paraId="6450BEF4" w14:textId="35AB7B00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範圍為長</w:t>
      </w:r>
      <w:r w:rsidRPr="00470696">
        <w:rPr>
          <w:rFonts w:ascii="Times New Roman" w:eastAsia="標楷體" w:hAnsi="Times New Roman" w:cs="Times New Roman"/>
          <w:color w:val="000000" w:themeColor="text1"/>
        </w:rPr>
        <w:t>x</w:t>
      </w:r>
      <w:r w:rsidRPr="00470696">
        <w:rPr>
          <w:rFonts w:ascii="Times New Roman" w:eastAsia="標楷體" w:hAnsi="Times New Roman" w:cs="Times New Roman"/>
          <w:color w:val="000000" w:themeColor="text1"/>
        </w:rPr>
        <w:t>寬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1.5 x 1.5 (cm) - 15.0 x 15.0 (cm)</w:t>
      </w:r>
      <w:r w:rsidR="00FC18FD" w:rsidRPr="00470696">
        <w:rPr>
          <w:rFonts w:ascii="Times New Roman" w:eastAsia="標楷體" w:hAnsi="Times New Roman" w:cs="Times New Roman" w:hint="eastAsia"/>
          <w:color w:val="000000" w:themeColor="text1"/>
        </w:rPr>
        <w:t>，</w:t>
      </w:r>
    </w:p>
    <w:p w14:paraId="08BA94AC" w14:textId="77777777" w:rsidR="00E90EC3" w:rsidRPr="00470696" w:rsidRDefault="00E90EC3" w:rsidP="00E90EC3">
      <w:pPr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建議尺寸為長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x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寬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 5.0 x 5.0 (cm)  </w:t>
      </w:r>
    </w:p>
    <w:p w14:paraId="78E651E3" w14:textId="1B9265BF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範圍厚度</w:t>
      </w:r>
      <w:r w:rsidR="00B56AE7"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&gt; 0.2 (cm)</w:t>
      </w:r>
    </w:p>
    <w:p w14:paraId="36E075A4" w14:textId="77777777" w:rsidR="00E90EC3" w:rsidRPr="00470696" w:rsidRDefault="00E90EC3" w:rsidP="00E90EC3">
      <w:pPr>
        <w:rPr>
          <w:rFonts w:ascii="Times New Roman" w:eastAsia="標楷體" w:hAnsi="Times New Roman" w:cs="Times New Roman"/>
          <w:b/>
          <w:bCs/>
          <w:color w:val="000000" w:themeColor="text1"/>
        </w:rPr>
      </w:pPr>
    </w:p>
    <w:p w14:paraId="5C0DD7F0" w14:textId="572A8CAD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各式材料最小厚度如下表</w:t>
      </w:r>
      <w:r w:rsidR="00FC18FD" w:rsidRPr="00470696">
        <w:rPr>
          <w:rFonts w:ascii="標楷體" w:eastAsia="標楷體" w:hAnsi="標楷體" w:cs="Times New Roman" w:hint="eastAsia"/>
          <w:color w:val="000000" w:themeColor="text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60"/>
      </w:tblGrid>
      <w:tr w:rsidR="00470696" w:rsidRPr="00470696" w14:paraId="2D797EDD" w14:textId="77777777" w:rsidTr="006E138E">
        <w:tc>
          <w:tcPr>
            <w:tcW w:w="1526" w:type="dxa"/>
            <w:shd w:val="clear" w:color="auto" w:fill="auto"/>
          </w:tcPr>
          <w:p w14:paraId="1A21F758" w14:textId="77777777" w:rsidR="00E90EC3" w:rsidRPr="00470696" w:rsidRDefault="00E90EC3" w:rsidP="006E138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材質</w:t>
            </w:r>
          </w:p>
        </w:tc>
        <w:tc>
          <w:tcPr>
            <w:tcW w:w="1260" w:type="dxa"/>
            <w:shd w:val="clear" w:color="auto" w:fill="auto"/>
          </w:tcPr>
          <w:p w14:paraId="241AA6B0" w14:textId="77777777" w:rsidR="00E90EC3" w:rsidRPr="00470696" w:rsidRDefault="00E90EC3" w:rsidP="006E138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最小厚度</w:t>
            </w:r>
          </w:p>
        </w:tc>
      </w:tr>
      <w:tr w:rsidR="00470696" w:rsidRPr="00470696" w14:paraId="602C125B" w14:textId="77777777" w:rsidTr="006E138E">
        <w:tc>
          <w:tcPr>
            <w:tcW w:w="1526" w:type="dxa"/>
            <w:shd w:val="clear" w:color="auto" w:fill="auto"/>
          </w:tcPr>
          <w:p w14:paraId="29049E5B" w14:textId="77777777" w:rsidR="00E90EC3" w:rsidRPr="00470696" w:rsidRDefault="00E90EC3" w:rsidP="006E138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發泡組織</w:t>
            </w:r>
          </w:p>
        </w:tc>
        <w:tc>
          <w:tcPr>
            <w:tcW w:w="1260" w:type="dxa"/>
            <w:shd w:val="clear" w:color="auto" w:fill="auto"/>
          </w:tcPr>
          <w:p w14:paraId="313BDA22" w14:textId="77777777" w:rsidR="00E90EC3" w:rsidRPr="00470696" w:rsidRDefault="00E90EC3" w:rsidP="006E138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2 mm</w:t>
            </w:r>
          </w:p>
        </w:tc>
      </w:tr>
      <w:tr w:rsidR="00470696" w:rsidRPr="00470696" w14:paraId="42C0A84D" w14:textId="77777777" w:rsidTr="006E138E">
        <w:tc>
          <w:tcPr>
            <w:tcW w:w="1526" w:type="dxa"/>
            <w:shd w:val="clear" w:color="auto" w:fill="auto"/>
          </w:tcPr>
          <w:p w14:paraId="15C91C41" w14:textId="77777777" w:rsidR="00E90EC3" w:rsidRPr="00470696" w:rsidRDefault="00E90EC3" w:rsidP="006E138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織品</w:t>
            </w:r>
          </w:p>
        </w:tc>
        <w:tc>
          <w:tcPr>
            <w:tcW w:w="1260" w:type="dxa"/>
            <w:shd w:val="clear" w:color="auto" w:fill="auto"/>
          </w:tcPr>
          <w:p w14:paraId="5F4DB25E" w14:textId="77777777" w:rsidR="00E90EC3" w:rsidRPr="00470696" w:rsidRDefault="00E90EC3" w:rsidP="006E138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2 mm</w:t>
            </w:r>
          </w:p>
        </w:tc>
      </w:tr>
      <w:tr w:rsidR="00470696" w:rsidRPr="00470696" w14:paraId="59B4BC45" w14:textId="77777777" w:rsidTr="006E138E">
        <w:tc>
          <w:tcPr>
            <w:tcW w:w="1526" w:type="dxa"/>
            <w:shd w:val="clear" w:color="auto" w:fill="auto"/>
          </w:tcPr>
          <w:p w14:paraId="740557E1" w14:textId="77777777" w:rsidR="00E90EC3" w:rsidRPr="00470696" w:rsidRDefault="00E90EC3" w:rsidP="006E138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聚合物</w:t>
            </w:r>
          </w:p>
        </w:tc>
        <w:tc>
          <w:tcPr>
            <w:tcW w:w="1260" w:type="dxa"/>
            <w:shd w:val="clear" w:color="auto" w:fill="auto"/>
          </w:tcPr>
          <w:p w14:paraId="0C093EA3" w14:textId="77777777" w:rsidR="00E90EC3" w:rsidRPr="00470696" w:rsidRDefault="00E90EC3" w:rsidP="006E138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5 mm</w:t>
            </w:r>
          </w:p>
        </w:tc>
      </w:tr>
      <w:tr w:rsidR="00E90EC3" w:rsidRPr="00470696" w14:paraId="1EABFF75" w14:textId="77777777" w:rsidTr="006E138E">
        <w:tc>
          <w:tcPr>
            <w:tcW w:w="1526" w:type="dxa"/>
            <w:shd w:val="clear" w:color="auto" w:fill="auto"/>
          </w:tcPr>
          <w:p w14:paraId="05A780BB" w14:textId="77777777" w:rsidR="00E90EC3" w:rsidRPr="00470696" w:rsidRDefault="00E90EC3" w:rsidP="006E138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陶瓷</w:t>
            </w:r>
          </w:p>
        </w:tc>
        <w:tc>
          <w:tcPr>
            <w:tcW w:w="1260" w:type="dxa"/>
            <w:shd w:val="clear" w:color="auto" w:fill="auto"/>
          </w:tcPr>
          <w:p w14:paraId="06023B5D" w14:textId="77777777" w:rsidR="00E90EC3" w:rsidRPr="00470696" w:rsidRDefault="00E90EC3" w:rsidP="006E138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5 mm</w:t>
            </w:r>
          </w:p>
        </w:tc>
      </w:tr>
    </w:tbl>
    <w:p w14:paraId="445D87EC" w14:textId="77777777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</w:p>
    <w:p w14:paraId="53344C03" w14:textId="19F53F41" w:rsidR="00E90EC3" w:rsidRPr="00470696" w:rsidRDefault="00E90EC3" w:rsidP="00E90EC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樣品外觀注意事項</w:t>
      </w:r>
      <w:r w:rsidR="00FC18FD" w:rsidRPr="00470696">
        <w:rPr>
          <w:rFonts w:ascii="標楷體" w:eastAsia="標楷體" w:hAnsi="標楷體" w:cs="Times New Roman" w:hint="eastAsia"/>
          <w:b/>
          <w:bCs/>
          <w:color w:val="000000" w:themeColor="text1"/>
          <w:u w:val="single"/>
        </w:rPr>
        <w:t>：</w:t>
      </w:r>
    </w:p>
    <w:p w14:paraId="185502C8" w14:textId="63A9BDFC" w:rsidR="00FB21A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樣品接觸面需平整、無凹洞、空隙，不可為拼接材料。</w:t>
      </w:r>
    </w:p>
    <w:p w14:paraId="01EA4EC8" w14:textId="77777777" w:rsidR="00FB21A3" w:rsidRPr="00470696" w:rsidRDefault="00FB21A3">
      <w:pPr>
        <w:widowControl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br w:type="page"/>
      </w:r>
    </w:p>
    <w:p w14:paraId="14DD0728" w14:textId="240B68F5" w:rsidR="00FB21A3" w:rsidRPr="00470696" w:rsidRDefault="00FB21A3" w:rsidP="00FB21A3">
      <w:pPr>
        <w:spacing w:line="54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2"/>
        </w:rPr>
      </w:pP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2"/>
        </w:rPr>
        <w:lastRenderedPageBreak/>
        <w:t>四、圓</w:t>
      </w:r>
      <w:proofErr w:type="gramStart"/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2"/>
        </w:rPr>
        <w:t>型管材</w:t>
      </w:r>
      <w:proofErr w:type="gramEnd"/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2"/>
        </w:rPr>
        <w:t>熱傳導係數</w:t>
      </w:r>
      <w:r w:rsidR="00836511"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2"/>
        </w:rPr>
        <w:t>及密度</w:t>
      </w: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2"/>
        </w:rPr>
        <w:t>檢測</w:t>
      </w:r>
    </w:p>
    <w:p w14:paraId="7E683B5C" w14:textId="77777777" w:rsidR="00FB21A3" w:rsidRPr="00470696" w:rsidRDefault="00FB21A3" w:rsidP="00FB21A3">
      <w:pPr>
        <w:pStyle w:val="a3"/>
        <w:numPr>
          <w:ilvl w:val="0"/>
          <w:numId w:val="4"/>
        </w:numPr>
        <w:spacing w:line="400" w:lineRule="exact"/>
        <w:ind w:leftChars="0"/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保護熱管法熱傳導量測儀</w:t>
      </w: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(TLR 1000</w:t>
      </w: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，</w:t>
      </w: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NETZSCH)</w:t>
      </w:r>
    </w:p>
    <w:p w14:paraId="7FBA213E" w14:textId="77777777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</w:p>
    <w:p w14:paraId="229A4C39" w14:textId="77777777" w:rsidR="00FB21A3" w:rsidRPr="00470696" w:rsidRDefault="00FB21A3" w:rsidP="00FB21A3">
      <w:pPr>
        <w:jc w:val="both"/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實驗方法：</w:t>
      </w:r>
    </w:p>
    <w:p w14:paraId="146AF48F" w14:textId="77777777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t xml:space="preserve">ASTM C 534 (Standard Specification for Preformed Flexible Elastomeric Cellular Thermal Insulation in Sheet and Tubular Form) </w:t>
      </w:r>
    </w:p>
    <w:p w14:paraId="6634E139" w14:textId="77777777" w:rsidR="00FB21A3" w:rsidRPr="00470696" w:rsidRDefault="00FB21A3" w:rsidP="00FB21A3">
      <w:pPr>
        <w:pStyle w:val="1"/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  <w:b w:val="0"/>
          <w:bCs w:val="0"/>
          <w:color w:val="000000" w:themeColor="text1"/>
          <w:kern w:val="2"/>
          <w:sz w:val="24"/>
          <w:szCs w:val="20"/>
          <w:lang w:bidi="hi-IN"/>
        </w:rPr>
      </w:pPr>
      <w:r w:rsidRPr="00470696">
        <w:rPr>
          <w:rFonts w:ascii="Times New Roman" w:eastAsia="標楷體" w:hAnsi="Times New Roman" w:cs="Times New Roman" w:hint="eastAsia"/>
          <w:b w:val="0"/>
          <w:bCs w:val="0"/>
          <w:color w:val="000000" w:themeColor="text1"/>
          <w:kern w:val="2"/>
          <w:sz w:val="24"/>
          <w:szCs w:val="20"/>
          <w:lang w:bidi="hi-IN"/>
        </w:rPr>
        <w:t>ASTM C 335(</w:t>
      </w:r>
      <w:r w:rsidRPr="00470696">
        <w:rPr>
          <w:rFonts w:ascii="Times New Roman" w:eastAsia="標楷體" w:hAnsi="Times New Roman" w:cs="Times New Roman"/>
          <w:b w:val="0"/>
          <w:bCs w:val="0"/>
          <w:color w:val="000000" w:themeColor="text1"/>
          <w:kern w:val="2"/>
          <w:sz w:val="24"/>
          <w:szCs w:val="20"/>
          <w:lang w:bidi="hi-IN"/>
        </w:rPr>
        <w:t>Standard Test Method for Steady-State Heat Transfer Properties of Pipe Insulation</w:t>
      </w:r>
      <w:r w:rsidRPr="00470696">
        <w:rPr>
          <w:rFonts w:ascii="Times New Roman" w:eastAsia="標楷體" w:hAnsi="Times New Roman" w:cs="Times New Roman" w:hint="eastAsia"/>
          <w:b w:val="0"/>
          <w:bCs w:val="0"/>
          <w:color w:val="000000" w:themeColor="text1"/>
          <w:kern w:val="2"/>
          <w:sz w:val="24"/>
          <w:szCs w:val="20"/>
          <w:lang w:bidi="hi-IN"/>
        </w:rPr>
        <w:t>)</w:t>
      </w:r>
    </w:p>
    <w:p w14:paraId="15B1284B" w14:textId="77777777" w:rsidR="00FB21A3" w:rsidRPr="00470696" w:rsidRDefault="00FB21A3" w:rsidP="00FB21A3">
      <w:pPr>
        <w:widowControl/>
        <w:shd w:val="clear" w:color="auto" w:fill="FFFFFF"/>
        <w:spacing w:line="375" w:lineRule="atLeast"/>
        <w:textAlignment w:val="bottom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ISO 8497:1994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470696">
        <w:rPr>
          <w:rFonts w:ascii="Times New Roman" w:eastAsia="標楷體" w:hAnsi="Times New Roman" w:cs="Times New Roman"/>
          <w:color w:val="000000" w:themeColor="text1"/>
        </w:rPr>
        <w:t>Thermal insulation — Determination of steady-state thermal transmission properties of thermal insulation for circular pipes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14:paraId="48637DE4" w14:textId="6155A83A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t>EN1946-5 DIN52613</w:t>
      </w:r>
    </w:p>
    <w:p w14:paraId="2E2391C9" w14:textId="0E1BEE1E" w:rsidR="007F1115" w:rsidRPr="00470696" w:rsidRDefault="007F1115" w:rsidP="00FB21A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CNS 16234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隔熱</w:t>
      </w:r>
      <w:proofErr w:type="gramStart"/>
      <w:r w:rsidRPr="00470696">
        <w:rPr>
          <w:rFonts w:ascii="Times New Roman" w:eastAsia="標楷體" w:hAnsi="Times New Roman" w:cs="Times New Roman" w:hint="eastAsia"/>
          <w:color w:val="000000" w:themeColor="text1"/>
        </w:rPr>
        <w:t>－圓管隔熱穩態熱</w:t>
      </w:r>
      <w:proofErr w:type="gramEnd"/>
      <w:r w:rsidRPr="00470696">
        <w:rPr>
          <w:rFonts w:ascii="Times New Roman" w:eastAsia="標楷體" w:hAnsi="Times New Roman" w:cs="Times New Roman" w:hint="eastAsia"/>
          <w:color w:val="000000" w:themeColor="text1"/>
        </w:rPr>
        <w:t>傳遞性質測定法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14:paraId="2BE179F5" w14:textId="77777777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</w:p>
    <w:p w14:paraId="04107596" w14:textId="77777777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實驗說明：</w:t>
      </w:r>
    </w:p>
    <w:p w14:paraId="067BBD35" w14:textId="77777777" w:rsidR="00FB21A3" w:rsidRPr="00470696" w:rsidRDefault="00FB21A3" w:rsidP="00FB21A3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t>直接測定隔熱材料、建築材料。透過管道輸送介質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氣體或液體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時，可防止產生的熱能回流影響偵測環境。採用全絕緣艙體，可量測直徑最大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220mm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的管材樣品。</w:t>
      </w:r>
    </w:p>
    <w:p w14:paraId="54165931" w14:textId="77777777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</w:p>
    <w:p w14:paraId="78689CD1" w14:textId="77777777" w:rsidR="00FB21A3" w:rsidRPr="00470696" w:rsidRDefault="00FB21A3" w:rsidP="00FB21A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實驗溫度：</w:t>
      </w:r>
    </w:p>
    <w:p w14:paraId="6054ECF8" w14:textId="77777777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室溫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26±3</w:t>
      </w:r>
      <w:r w:rsidRPr="00470696">
        <w:rPr>
          <w:rFonts w:ascii="Cambria Math" w:eastAsia="標楷體" w:hAnsi="Cambria Math" w:cs="Cambria Math"/>
          <w:color w:val="000000" w:themeColor="text1"/>
        </w:rPr>
        <w:t>℃</w:t>
      </w:r>
      <w:r w:rsidRPr="00470696">
        <w:rPr>
          <w:rFonts w:ascii="Times New Roman" w:eastAsia="標楷體" w:hAnsi="Times New Roman" w:cs="Times New Roman"/>
          <w:color w:val="000000" w:themeColor="text1"/>
        </w:rPr>
        <w:t>，相對溼度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60% </w:t>
      </w:r>
      <w:r w:rsidRPr="00470696">
        <w:rPr>
          <w:rFonts w:ascii="Times New Roman" w:eastAsia="標楷體" w:hAnsi="Times New Roman" w:cs="Times New Roman"/>
          <w:color w:val="000000" w:themeColor="text1"/>
        </w:rPr>
        <w:t>之室內環境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3513C76D" w14:textId="77777777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</w:p>
    <w:p w14:paraId="52D67890" w14:textId="77777777" w:rsidR="00FB21A3" w:rsidRPr="00470696" w:rsidRDefault="00FB21A3" w:rsidP="00FB21A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接受量測樣品材質：</w:t>
      </w:r>
    </w:p>
    <w:p w14:paraId="08DC0F99" w14:textId="77777777" w:rsidR="00FB21A3" w:rsidRPr="00470696" w:rsidRDefault="00FB21A3" w:rsidP="00FB21A3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纖維板、纖維片、疏鬆填充的玻璃纖維、礦棉、橫長纖維、陶瓷纖維、泡沫塑膠（</w:t>
      </w:r>
      <w:r w:rsidRPr="00470696">
        <w:rPr>
          <w:rFonts w:ascii="Times New Roman" w:eastAsia="標楷體" w:hAnsi="Times New Roman" w:cs="Times New Roman"/>
          <w:color w:val="000000" w:themeColor="text1"/>
        </w:rPr>
        <w:t>PUR</w:t>
      </w:r>
      <w:r w:rsidRPr="00470696">
        <w:rPr>
          <w:rFonts w:ascii="Times New Roman" w:eastAsia="標楷體" w:hAnsi="Times New Roman" w:cs="Times New Roman"/>
          <w:color w:val="000000" w:themeColor="text1"/>
        </w:rPr>
        <w:t>，</w:t>
      </w:r>
      <w:r w:rsidRPr="00470696">
        <w:rPr>
          <w:rFonts w:ascii="Times New Roman" w:eastAsia="標楷體" w:hAnsi="Times New Roman" w:cs="Times New Roman"/>
          <w:color w:val="000000" w:themeColor="text1"/>
        </w:rPr>
        <w:t>EPS</w:t>
      </w:r>
      <w:r w:rsidRPr="00470696">
        <w:rPr>
          <w:rFonts w:ascii="Times New Roman" w:eastAsia="標楷體" w:hAnsi="Times New Roman" w:cs="Times New Roman"/>
          <w:color w:val="000000" w:themeColor="text1"/>
        </w:rPr>
        <w:t>，</w:t>
      </w:r>
      <w:r w:rsidRPr="00470696">
        <w:rPr>
          <w:rFonts w:ascii="Times New Roman" w:eastAsia="標楷體" w:hAnsi="Times New Roman" w:cs="Times New Roman"/>
          <w:color w:val="000000" w:themeColor="text1"/>
        </w:rPr>
        <w:t>XPS</w:t>
      </w:r>
      <w:r w:rsidRPr="00470696">
        <w:rPr>
          <w:rFonts w:ascii="Times New Roman" w:eastAsia="標楷體" w:hAnsi="Times New Roman" w:cs="Times New Roman"/>
          <w:color w:val="000000" w:themeColor="text1"/>
        </w:rPr>
        <w:t>，</w:t>
      </w:r>
      <w:r w:rsidRPr="00470696">
        <w:rPr>
          <w:rFonts w:ascii="Times New Roman" w:eastAsia="標楷體" w:hAnsi="Times New Roman" w:cs="Times New Roman"/>
          <w:color w:val="000000" w:themeColor="text1"/>
        </w:rPr>
        <w:t>polyimide</w:t>
      </w:r>
      <w:r w:rsidRPr="00470696">
        <w:rPr>
          <w:rFonts w:ascii="Times New Roman" w:eastAsia="標楷體" w:hAnsi="Times New Roman" w:cs="Times New Roman"/>
          <w:color w:val="000000" w:themeColor="text1"/>
        </w:rPr>
        <w:t>）、真空絕熱板（</w:t>
      </w:r>
      <w:r w:rsidRPr="00470696">
        <w:rPr>
          <w:rFonts w:ascii="Times New Roman" w:eastAsia="標楷體" w:hAnsi="Times New Roman" w:cs="Times New Roman"/>
          <w:color w:val="000000" w:themeColor="text1"/>
        </w:rPr>
        <w:t>VIP</w:t>
      </w:r>
      <w:r w:rsidRPr="00470696">
        <w:rPr>
          <w:rFonts w:ascii="Times New Roman" w:eastAsia="標楷體" w:hAnsi="Times New Roman" w:cs="Times New Roman"/>
          <w:color w:val="000000" w:themeColor="text1"/>
        </w:rPr>
        <w:t>）、多層複合板、石膏板、木材、纖維板、磚塊等。</w:t>
      </w:r>
    </w:p>
    <w:p w14:paraId="7D4F078B" w14:textId="77777777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</w:p>
    <w:p w14:paraId="5BE14AB8" w14:textId="77777777" w:rsidR="00FB21A3" w:rsidRPr="00470696" w:rsidRDefault="00FB21A3" w:rsidP="00FB21A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不可量測樣品材質或是不建議量測材質：</w:t>
      </w:r>
    </w:p>
    <w:p w14:paraId="6CFC4BFC" w14:textId="77777777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t>金屬類的材料不可量測，因為超過設備可量測的熱傳導係數。</w:t>
      </w:r>
    </w:p>
    <w:p w14:paraId="25FBE5E7" w14:textId="77777777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</w:p>
    <w:p w14:paraId="4BAFA35D" w14:textId="77777777" w:rsidR="00FB21A3" w:rsidRPr="00470696" w:rsidRDefault="00FB21A3" w:rsidP="00FB21A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樣品種類之熱傳導係數量測範圍：</w:t>
      </w:r>
    </w:p>
    <w:p w14:paraId="2C1AF576" w14:textId="77777777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t>0.001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W/</w:t>
      </w:r>
      <w:proofErr w:type="spellStart"/>
      <w:r w:rsidRPr="00470696">
        <w:rPr>
          <w:rFonts w:ascii="Times New Roman" w:eastAsia="標楷體" w:hAnsi="Times New Roman" w:cs="Times New Roman"/>
          <w:color w:val="000000" w:themeColor="text1"/>
        </w:rPr>
        <w:t>mK</w:t>
      </w:r>
      <w:proofErr w:type="spellEnd"/>
      <w:r w:rsidRPr="00470696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- 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0.25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W/</w:t>
      </w:r>
      <w:proofErr w:type="spellStart"/>
      <w:r w:rsidRPr="00470696">
        <w:rPr>
          <w:rFonts w:ascii="Times New Roman" w:eastAsia="標楷體" w:hAnsi="Times New Roman" w:cs="Times New Roman"/>
          <w:color w:val="000000" w:themeColor="text1"/>
        </w:rPr>
        <w:t>mK</w:t>
      </w:r>
      <w:proofErr w:type="spellEnd"/>
    </w:p>
    <w:p w14:paraId="21477F12" w14:textId="77777777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</w:p>
    <w:p w14:paraId="4EE288CA" w14:textId="77777777" w:rsidR="00FB21A3" w:rsidRPr="00470696" w:rsidRDefault="00FB21A3" w:rsidP="00FB21A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樣品尺寸：</w:t>
      </w:r>
    </w:p>
    <w:p w14:paraId="0D38F4FE" w14:textId="59F07671" w:rsidR="00FB21A3" w:rsidRPr="00470696" w:rsidRDefault="00AE5EA8" w:rsidP="00FB21A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t>請來電確認。</w:t>
      </w:r>
    </w:p>
    <w:p w14:paraId="2A5F3B98" w14:textId="77777777" w:rsidR="00AE5EA8" w:rsidRPr="00470696" w:rsidRDefault="00AE5EA8" w:rsidP="00FB21A3">
      <w:pPr>
        <w:rPr>
          <w:rFonts w:ascii="Times New Roman" w:eastAsia="標楷體" w:hAnsi="Times New Roman" w:cs="Times New Roman"/>
          <w:b/>
          <w:bCs/>
          <w:color w:val="000000" w:themeColor="text1"/>
        </w:rPr>
      </w:pPr>
    </w:p>
    <w:p w14:paraId="5D1B692C" w14:textId="77777777" w:rsidR="00FB21A3" w:rsidRPr="00470696" w:rsidRDefault="00FB21A3" w:rsidP="00FB21A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樣品外觀注意事項：</w:t>
      </w:r>
    </w:p>
    <w:p w14:paraId="4DD446B7" w14:textId="259CA842" w:rsidR="00E90EC3" w:rsidRPr="00470696" w:rsidRDefault="00FB21A3" w:rsidP="007F1115">
      <w:pPr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2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樣品接觸面需平整、無</w:t>
      </w:r>
      <w:proofErr w:type="gramStart"/>
      <w:r w:rsidRPr="00470696">
        <w:rPr>
          <w:rFonts w:ascii="Times New Roman" w:eastAsia="標楷體" w:hAnsi="Times New Roman" w:cs="Times New Roman"/>
          <w:color w:val="000000" w:themeColor="text1"/>
        </w:rPr>
        <w:t>凹</w:t>
      </w:r>
      <w:proofErr w:type="gramEnd"/>
      <w:r w:rsidRPr="00470696">
        <w:rPr>
          <w:rFonts w:ascii="Times New Roman" w:eastAsia="標楷體" w:hAnsi="Times New Roman" w:cs="Times New Roman"/>
          <w:color w:val="000000" w:themeColor="text1"/>
        </w:rPr>
        <w:t>洞、缺角、空隙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2B5B16BC" w14:textId="78FCC35C" w:rsidR="001A665E" w:rsidRPr="00470696" w:rsidRDefault="00FC18FD" w:rsidP="00183E75">
      <w:pPr>
        <w:widowControl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br w:type="page"/>
      </w:r>
    </w:p>
    <w:p w14:paraId="252F0EE4" w14:textId="43E03306" w:rsidR="00B21CB3" w:rsidRPr="00470696" w:rsidRDefault="00B21CB3" w:rsidP="00B21CB3">
      <w:pPr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2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2"/>
        </w:rPr>
        <w:lastRenderedPageBreak/>
        <w:t>【附件二】</w:t>
      </w:r>
    </w:p>
    <w:p w14:paraId="17279DA4" w14:textId="1C1FE6DB" w:rsidR="0069789D" w:rsidRPr="00470696" w:rsidRDefault="0069789D" w:rsidP="0069789D">
      <w:pPr>
        <w:jc w:val="both"/>
        <w:rPr>
          <w:rFonts w:ascii="Times New Roman" w:eastAsia="標楷體" w:hAnsi="Times New Roman" w:cs="Times New Roman"/>
          <w:b/>
          <w:bCs/>
          <w:color w:val="000000" w:themeColor="text1"/>
          <w:bdr w:val="single" w:sz="4" w:space="0" w:color="auto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bdr w:val="single" w:sz="4" w:space="0" w:color="auto"/>
        </w:rPr>
        <w:t>案一</w:t>
      </w: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bdr w:val="single" w:sz="4" w:space="0" w:color="auto"/>
        </w:rPr>
        <w:t>：</w:t>
      </w:r>
    </w:p>
    <w:p w14:paraId="65D763FC" w14:textId="557AF0A9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一屋頂構造系統構造為三層組件，上層鋼板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0.58 mm + </w:t>
      </w:r>
      <w:r w:rsidRPr="00470696">
        <w:rPr>
          <w:rFonts w:ascii="Times New Roman" w:eastAsia="標楷體" w:hAnsi="Times New Roman" w:cs="Times New Roman"/>
          <w:color w:val="000000" w:themeColor="text1"/>
        </w:rPr>
        <w:t>岩棉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+ </w:t>
      </w:r>
      <w:r w:rsidRPr="00470696">
        <w:rPr>
          <w:rFonts w:ascii="Times New Roman" w:eastAsia="標楷體" w:hAnsi="Times New Roman" w:cs="Times New Roman"/>
          <w:color w:val="000000" w:themeColor="text1"/>
        </w:rPr>
        <w:t>下層</w:t>
      </w:r>
      <w:r w:rsidRPr="00470696">
        <w:rPr>
          <w:rFonts w:ascii="Times New Roman" w:eastAsia="標楷體" w:hAnsi="Times New Roman" w:cs="Times New Roman"/>
          <w:color w:val="000000" w:themeColor="text1"/>
        </w:rPr>
        <w:t>0.42 mm</w:t>
      </w:r>
      <w:r w:rsidRPr="00470696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1323985C" w14:textId="77777777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</w:p>
    <w:p w14:paraId="5798C4C8" w14:textId="002EAD70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實驗數據將提供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70696">
        <w:rPr>
          <w:rFonts w:ascii="Times New Roman" w:eastAsia="標楷體" w:hAnsi="Times New Roman" w:cs="Times New Roman"/>
          <w:color w:val="000000" w:themeColor="text1"/>
        </w:rPr>
        <w:t>上層鋼板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(0.58</w:t>
      </w:r>
      <w:r w:rsidR="005418E2" w:rsidRPr="00470696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470696">
        <w:rPr>
          <w:rFonts w:ascii="Times New Roman" w:eastAsia="標楷體" w:hAnsi="Times New Roman" w:cs="Times New Roman"/>
          <w:color w:val="000000" w:themeColor="text1"/>
        </w:rPr>
        <w:t>mm)</w:t>
      </w:r>
      <w:r w:rsidRPr="00470696">
        <w:rPr>
          <w:rFonts w:ascii="Times New Roman" w:eastAsia="標楷體" w:hAnsi="Times New Roman" w:cs="Times New Roman"/>
          <w:color w:val="000000" w:themeColor="text1"/>
        </w:rPr>
        <w:t>、岩棉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70696">
        <w:rPr>
          <w:rFonts w:ascii="Times New Roman" w:eastAsia="標楷體" w:hAnsi="Times New Roman" w:cs="Times New Roman"/>
          <w:color w:val="000000" w:themeColor="text1"/>
        </w:rPr>
        <w:t>、下層鋼板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(0.42 mm) </w:t>
      </w:r>
      <w:r w:rsidRPr="00470696">
        <w:rPr>
          <w:rFonts w:ascii="Times New Roman" w:eastAsia="標楷體" w:hAnsi="Times New Roman" w:cs="Times New Roman"/>
          <w:color w:val="000000" w:themeColor="text1"/>
        </w:rPr>
        <w:t>之熱傳導係數</w:t>
      </w:r>
      <w:r w:rsidRPr="00470696">
        <w:rPr>
          <w:rFonts w:ascii="Times New Roman" w:eastAsia="標楷體" w:hAnsi="Times New Roman" w:cs="Times New Roman"/>
          <w:color w:val="000000" w:themeColor="text1"/>
        </w:rPr>
        <w:t>(K</w:t>
      </w:r>
      <w:r w:rsidRPr="00470696">
        <w:rPr>
          <w:rFonts w:ascii="Times New Roman" w:eastAsia="標楷體" w:hAnsi="Times New Roman" w:cs="Times New Roman"/>
          <w:color w:val="000000" w:themeColor="text1"/>
        </w:rPr>
        <w:t>值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  <w:r w:rsidRPr="00470696">
        <w:rPr>
          <w:rFonts w:ascii="Times New Roman" w:eastAsia="標楷體" w:hAnsi="Times New Roman" w:cs="Times New Roman"/>
          <w:color w:val="000000" w:themeColor="text1"/>
        </w:rPr>
        <w:t>，屋頂系統熱傳透率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(U</w:t>
      </w:r>
      <w:r w:rsidRPr="00470696">
        <w:rPr>
          <w:rFonts w:ascii="Times New Roman" w:eastAsia="標楷體" w:hAnsi="Times New Roman" w:cs="Times New Roman"/>
          <w:color w:val="000000" w:themeColor="text1"/>
        </w:rPr>
        <w:t>值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。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1AC211D0" w14:textId="77777777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</w:p>
    <w:p w14:paraId="22321448" w14:textId="77777777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t>總收費為下表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1418"/>
        <w:gridCol w:w="992"/>
        <w:gridCol w:w="2914"/>
      </w:tblGrid>
      <w:tr w:rsidR="00470696" w:rsidRPr="00470696" w14:paraId="098B9BDE" w14:textId="77777777" w:rsidTr="00944310">
        <w:tc>
          <w:tcPr>
            <w:tcW w:w="2972" w:type="dxa"/>
          </w:tcPr>
          <w:p w14:paraId="7640DF13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收費項目</w:t>
            </w:r>
          </w:p>
        </w:tc>
        <w:tc>
          <w:tcPr>
            <w:tcW w:w="1418" w:type="dxa"/>
          </w:tcPr>
          <w:p w14:paraId="31BAE2B3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單價</w:t>
            </w:r>
          </w:p>
        </w:tc>
        <w:tc>
          <w:tcPr>
            <w:tcW w:w="992" w:type="dxa"/>
          </w:tcPr>
          <w:p w14:paraId="6997BE2C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單位</w:t>
            </w:r>
          </w:p>
        </w:tc>
        <w:tc>
          <w:tcPr>
            <w:tcW w:w="2914" w:type="dxa"/>
          </w:tcPr>
          <w:p w14:paraId="7D679352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總單價</w:t>
            </w:r>
          </w:p>
        </w:tc>
      </w:tr>
      <w:tr w:rsidR="00470696" w:rsidRPr="00470696" w14:paraId="5A488A4A" w14:textId="77777777" w:rsidTr="00944310">
        <w:tc>
          <w:tcPr>
            <w:tcW w:w="2972" w:type="dxa"/>
          </w:tcPr>
          <w:p w14:paraId="4BE7367D" w14:textId="7EF230C6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熱傳導係數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(K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值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18" w:type="dxa"/>
          </w:tcPr>
          <w:p w14:paraId="00224503" w14:textId="396D6A98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5418E2"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,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 /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992" w:type="dxa"/>
          </w:tcPr>
          <w:p w14:paraId="3DBE3146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3 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2914" w:type="dxa"/>
          </w:tcPr>
          <w:p w14:paraId="44751236" w14:textId="425BA7C3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="005418E2" w:rsidRPr="00470696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</w:p>
        </w:tc>
      </w:tr>
      <w:tr w:rsidR="00470696" w:rsidRPr="00470696" w14:paraId="4AC3AB8A" w14:textId="77777777" w:rsidTr="00944310">
        <w:tc>
          <w:tcPr>
            <w:tcW w:w="2972" w:type="dxa"/>
          </w:tcPr>
          <w:p w14:paraId="2BEE2F92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屋頂系統</w:t>
            </w:r>
            <w:proofErr w:type="gramStart"/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熱傳透率</w:t>
            </w:r>
            <w:proofErr w:type="gramEnd"/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 xml:space="preserve"> (U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值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18" w:type="dxa"/>
          </w:tcPr>
          <w:p w14:paraId="6BA3C316" w14:textId="3DCA3388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5418E2" w:rsidRPr="00470696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 /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992" w:type="dxa"/>
          </w:tcPr>
          <w:p w14:paraId="04801509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2914" w:type="dxa"/>
          </w:tcPr>
          <w:p w14:paraId="40B3BF6E" w14:textId="5DF96A86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5418E2" w:rsidRPr="00470696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</w:p>
        </w:tc>
      </w:tr>
      <w:tr w:rsidR="00470696" w:rsidRPr="00470696" w14:paraId="69E65459" w14:textId="77777777" w:rsidTr="00944310">
        <w:tc>
          <w:tcPr>
            <w:tcW w:w="2972" w:type="dxa"/>
            <w:shd w:val="clear" w:color="auto" w:fill="BFBFBF" w:themeFill="background1" w:themeFillShade="BF"/>
          </w:tcPr>
          <w:p w14:paraId="4F989909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總收費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C33C82F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59938BB7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914" w:type="dxa"/>
            <w:shd w:val="clear" w:color="auto" w:fill="BFBFBF" w:themeFill="background1" w:themeFillShade="BF"/>
          </w:tcPr>
          <w:p w14:paraId="0C63C0C1" w14:textId="5C28287C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$ 1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="005418E2" w:rsidRPr="00470696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3E254D" w:rsidRPr="0047069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</w:p>
        </w:tc>
      </w:tr>
    </w:tbl>
    <w:p w14:paraId="443EC8ED" w14:textId="77777777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</w:p>
    <w:p w14:paraId="37AF09D5" w14:textId="77777777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</w:p>
    <w:p w14:paraId="51191322" w14:textId="72B25861" w:rsidR="0069789D" w:rsidRPr="00470696" w:rsidRDefault="0069789D" w:rsidP="0069789D">
      <w:pPr>
        <w:jc w:val="both"/>
        <w:rPr>
          <w:rFonts w:ascii="Times New Roman" w:eastAsia="標楷體" w:hAnsi="Times New Roman" w:cs="Times New Roman"/>
          <w:b/>
          <w:bCs/>
          <w:color w:val="000000" w:themeColor="text1"/>
          <w:bdr w:val="single" w:sz="4" w:space="0" w:color="auto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bdr w:val="single" w:sz="4" w:space="0" w:color="auto"/>
        </w:rPr>
        <w:t>案</w:t>
      </w: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bdr w:val="single" w:sz="4" w:space="0" w:color="auto"/>
        </w:rPr>
        <w:t>二：</w:t>
      </w:r>
    </w:p>
    <w:p w14:paraId="49FFE8A0" w14:textId="22645325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一牆面構造系統構造為三層組件，上層鋼板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0.58 mm +  PU </w:t>
      </w:r>
      <w:r w:rsidRPr="00470696">
        <w:rPr>
          <w:rFonts w:ascii="Times New Roman" w:eastAsia="標楷體" w:hAnsi="Times New Roman" w:cs="Times New Roman"/>
          <w:color w:val="000000" w:themeColor="text1"/>
        </w:rPr>
        <w:t>發泡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+ </w:t>
      </w:r>
      <w:r w:rsidRPr="00470696">
        <w:rPr>
          <w:rFonts w:ascii="Times New Roman" w:eastAsia="標楷體" w:hAnsi="Times New Roman" w:cs="Times New Roman"/>
          <w:color w:val="000000" w:themeColor="text1"/>
        </w:rPr>
        <w:t>下層</w:t>
      </w:r>
      <w:r w:rsidR="0049253A" w:rsidRPr="00470696">
        <w:rPr>
          <w:rFonts w:ascii="Times New Roman" w:eastAsia="標楷體" w:hAnsi="Times New Roman" w:cs="Times New Roman" w:hint="eastAsia"/>
          <w:color w:val="000000" w:themeColor="text1"/>
        </w:rPr>
        <w:t>鋼板</w:t>
      </w:r>
      <w:r w:rsidRPr="00470696">
        <w:rPr>
          <w:rFonts w:ascii="Times New Roman" w:eastAsia="標楷體" w:hAnsi="Times New Roman" w:cs="Times New Roman"/>
          <w:color w:val="000000" w:themeColor="text1"/>
        </w:rPr>
        <w:t>0.17 mm</w:t>
      </w:r>
      <w:r w:rsidRPr="00470696">
        <w:rPr>
          <w:rFonts w:ascii="Times New Roman" w:eastAsia="標楷體" w:hAnsi="Times New Roman" w:cs="Times New Roman"/>
          <w:color w:val="000000" w:themeColor="text1"/>
        </w:rPr>
        <w:t>。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70696">
        <w:rPr>
          <w:rFonts w:ascii="Times New Roman" w:eastAsia="標楷體" w:hAnsi="Times New Roman" w:cs="Times New Roman"/>
          <w:color w:val="000000" w:themeColor="text1"/>
        </w:rPr>
        <w:t>並需要解構分離</w:t>
      </w:r>
      <w:r w:rsidRPr="00470696">
        <w:rPr>
          <w:rFonts w:ascii="Times New Roman" w:eastAsia="標楷體" w:hAnsi="Times New Roman" w:cs="Times New Roman"/>
          <w:color w:val="000000" w:themeColor="text1"/>
        </w:rPr>
        <w:t>PU</w:t>
      </w:r>
      <w:r w:rsidRPr="00470696">
        <w:rPr>
          <w:rFonts w:ascii="Times New Roman" w:eastAsia="標楷體" w:hAnsi="Times New Roman" w:cs="Times New Roman"/>
          <w:color w:val="000000" w:themeColor="text1"/>
        </w:rPr>
        <w:t>發泡。</w:t>
      </w:r>
    </w:p>
    <w:p w14:paraId="798C23D4" w14:textId="77777777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</w:p>
    <w:p w14:paraId="104776D4" w14:textId="5BBB4DF9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實驗數據將提供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70696">
        <w:rPr>
          <w:rFonts w:ascii="Times New Roman" w:eastAsia="標楷體" w:hAnsi="Times New Roman" w:cs="Times New Roman"/>
          <w:color w:val="000000" w:themeColor="text1"/>
        </w:rPr>
        <w:t>上層鋼板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(0.58</w:t>
      </w:r>
      <w:r w:rsidR="00A03BEC"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70696">
        <w:rPr>
          <w:rFonts w:ascii="Times New Roman" w:eastAsia="標楷體" w:hAnsi="Times New Roman" w:cs="Times New Roman"/>
          <w:color w:val="000000" w:themeColor="text1"/>
        </w:rPr>
        <w:t>mm)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470696">
        <w:rPr>
          <w:rFonts w:ascii="Times New Roman" w:eastAsia="標楷體" w:hAnsi="Times New Roman" w:cs="Times New Roman"/>
          <w:color w:val="000000" w:themeColor="text1"/>
        </w:rPr>
        <w:t>PU</w:t>
      </w:r>
      <w:r w:rsidRPr="00470696">
        <w:rPr>
          <w:rFonts w:ascii="Times New Roman" w:eastAsia="標楷體" w:hAnsi="Times New Roman" w:cs="Times New Roman"/>
          <w:color w:val="000000" w:themeColor="text1"/>
        </w:rPr>
        <w:t>發泡、下層鋼板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(0.17 mm) </w:t>
      </w:r>
      <w:r w:rsidRPr="00470696">
        <w:rPr>
          <w:rFonts w:ascii="Times New Roman" w:eastAsia="標楷體" w:hAnsi="Times New Roman" w:cs="Times New Roman"/>
          <w:color w:val="000000" w:themeColor="text1"/>
        </w:rPr>
        <w:t>之熱傳導係數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(K</w:t>
      </w:r>
      <w:r w:rsidRPr="00470696">
        <w:rPr>
          <w:rFonts w:ascii="Times New Roman" w:eastAsia="標楷體" w:hAnsi="Times New Roman" w:cs="Times New Roman"/>
          <w:color w:val="000000" w:themeColor="text1"/>
        </w:rPr>
        <w:t>值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  <w:r w:rsidRPr="00470696">
        <w:rPr>
          <w:rFonts w:ascii="Times New Roman" w:eastAsia="標楷體" w:hAnsi="Times New Roman" w:cs="Times New Roman"/>
          <w:color w:val="000000" w:themeColor="text1"/>
        </w:rPr>
        <w:t>，屋頂系統熱傳透率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(U</w:t>
      </w:r>
      <w:r w:rsidRPr="00470696">
        <w:rPr>
          <w:rFonts w:ascii="Times New Roman" w:eastAsia="標楷體" w:hAnsi="Times New Roman" w:cs="Times New Roman"/>
          <w:color w:val="000000" w:themeColor="text1"/>
        </w:rPr>
        <w:t>值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20A64B67" w14:textId="77777777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</w:p>
    <w:p w14:paraId="26A78496" w14:textId="70FD61F5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t>總收費為下表</w:t>
      </w:r>
      <w:r w:rsidR="00A03BEC" w:rsidRPr="00470696">
        <w:rPr>
          <w:rFonts w:ascii="Times New Roman" w:eastAsia="標楷體" w:hAnsi="Times New Roman" w:cs="Times New Roman" w:hint="eastAsia"/>
          <w:color w:val="000000" w:themeColor="text1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1418"/>
        <w:gridCol w:w="992"/>
        <w:gridCol w:w="2914"/>
      </w:tblGrid>
      <w:tr w:rsidR="00470696" w:rsidRPr="00470696" w14:paraId="31CEC3B1" w14:textId="77777777" w:rsidTr="00944310">
        <w:tc>
          <w:tcPr>
            <w:tcW w:w="2972" w:type="dxa"/>
          </w:tcPr>
          <w:p w14:paraId="039643FD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收費項目</w:t>
            </w:r>
          </w:p>
        </w:tc>
        <w:tc>
          <w:tcPr>
            <w:tcW w:w="1418" w:type="dxa"/>
          </w:tcPr>
          <w:p w14:paraId="36BAFE0D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單價</w:t>
            </w:r>
          </w:p>
        </w:tc>
        <w:tc>
          <w:tcPr>
            <w:tcW w:w="992" w:type="dxa"/>
          </w:tcPr>
          <w:p w14:paraId="3EB11AF4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單位</w:t>
            </w:r>
          </w:p>
        </w:tc>
        <w:tc>
          <w:tcPr>
            <w:tcW w:w="2914" w:type="dxa"/>
          </w:tcPr>
          <w:p w14:paraId="2B63E180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總單價</w:t>
            </w:r>
          </w:p>
        </w:tc>
      </w:tr>
      <w:tr w:rsidR="00470696" w:rsidRPr="00470696" w14:paraId="520CCA9B" w14:textId="77777777" w:rsidTr="00944310">
        <w:tc>
          <w:tcPr>
            <w:tcW w:w="2972" w:type="dxa"/>
          </w:tcPr>
          <w:p w14:paraId="64362F1F" w14:textId="481DB36C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熱傳導係數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(K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值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18" w:type="dxa"/>
          </w:tcPr>
          <w:p w14:paraId="0DBA9F97" w14:textId="21DE0AC0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A03BEC" w:rsidRPr="00470696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 /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992" w:type="dxa"/>
          </w:tcPr>
          <w:p w14:paraId="4B8929D7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3 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2914" w:type="dxa"/>
          </w:tcPr>
          <w:p w14:paraId="6816E99B" w14:textId="382D44B4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="00A03BEC" w:rsidRPr="00470696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</w:p>
        </w:tc>
      </w:tr>
      <w:tr w:rsidR="00470696" w:rsidRPr="00470696" w14:paraId="0E022A63" w14:textId="77777777" w:rsidTr="00944310">
        <w:tc>
          <w:tcPr>
            <w:tcW w:w="2972" w:type="dxa"/>
          </w:tcPr>
          <w:p w14:paraId="4FC57A58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屋頂系統</w:t>
            </w:r>
            <w:proofErr w:type="gramStart"/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熱傳透率</w:t>
            </w:r>
            <w:proofErr w:type="gramEnd"/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 xml:space="preserve"> (U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值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18" w:type="dxa"/>
          </w:tcPr>
          <w:p w14:paraId="65F35A3B" w14:textId="0DF65222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A03BEC" w:rsidRPr="00470696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 /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992" w:type="dxa"/>
          </w:tcPr>
          <w:p w14:paraId="43D98896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2914" w:type="dxa"/>
          </w:tcPr>
          <w:p w14:paraId="0B59C5B3" w14:textId="5A02BE42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A03BEC" w:rsidRPr="00470696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</w:p>
        </w:tc>
      </w:tr>
      <w:tr w:rsidR="00470696" w:rsidRPr="00470696" w14:paraId="5DE64FDA" w14:textId="77777777" w:rsidTr="00944310">
        <w:tc>
          <w:tcPr>
            <w:tcW w:w="2972" w:type="dxa"/>
          </w:tcPr>
          <w:p w14:paraId="0420E0F3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解構工本費</w:t>
            </w:r>
          </w:p>
        </w:tc>
        <w:tc>
          <w:tcPr>
            <w:tcW w:w="1418" w:type="dxa"/>
          </w:tcPr>
          <w:p w14:paraId="7C627A9A" w14:textId="5EF01ADE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3E254D" w:rsidRPr="00470696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 /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992" w:type="dxa"/>
          </w:tcPr>
          <w:p w14:paraId="69066C37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2914" w:type="dxa"/>
          </w:tcPr>
          <w:p w14:paraId="36726701" w14:textId="0BD925BC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3E254D" w:rsidRPr="00470696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</w:p>
        </w:tc>
      </w:tr>
      <w:tr w:rsidR="00470696" w:rsidRPr="00470696" w14:paraId="59F4DF2A" w14:textId="77777777" w:rsidTr="00944310">
        <w:tc>
          <w:tcPr>
            <w:tcW w:w="2972" w:type="dxa"/>
            <w:shd w:val="clear" w:color="auto" w:fill="BFBFBF" w:themeFill="background1" w:themeFillShade="BF"/>
          </w:tcPr>
          <w:p w14:paraId="67924AC4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總收費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24B229B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477B999B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914" w:type="dxa"/>
            <w:shd w:val="clear" w:color="auto" w:fill="BFBFBF" w:themeFill="background1" w:themeFillShade="BF"/>
          </w:tcPr>
          <w:p w14:paraId="6BC0AE8A" w14:textId="49767D3E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3E254D" w:rsidRPr="00470696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="00A03BEC" w:rsidRPr="00470696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3E254D" w:rsidRPr="00470696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</w:p>
        </w:tc>
      </w:tr>
    </w:tbl>
    <w:p w14:paraId="39E99340" w14:textId="50C2D53E" w:rsidR="00B21CB3" w:rsidRPr="00470696" w:rsidRDefault="00B21CB3" w:rsidP="00424ABA">
      <w:pPr>
        <w:rPr>
          <w:rFonts w:ascii="Times New Roman" w:eastAsia="標楷體" w:hAnsi="Times New Roman" w:cs="Times New Roman"/>
          <w:color w:val="000000" w:themeColor="text1"/>
        </w:rPr>
      </w:pPr>
    </w:p>
    <w:sectPr w:rsidR="00B21CB3" w:rsidRPr="00470696" w:rsidSect="008659C4">
      <w:headerReference w:type="default" r:id="rId7"/>
      <w:footerReference w:type="default" r:id="rId8"/>
      <w:pgSz w:w="11906" w:h="16838"/>
      <w:pgMar w:top="1440" w:right="1800" w:bottom="1296" w:left="1800" w:header="851" w:footer="7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5697E" w14:textId="77777777" w:rsidR="008E6A82" w:rsidRDefault="008E6A82" w:rsidP="00B135A8">
      <w:r>
        <w:separator/>
      </w:r>
    </w:p>
  </w:endnote>
  <w:endnote w:type="continuationSeparator" w:id="0">
    <w:p w14:paraId="189797CF" w14:textId="77777777" w:rsidR="008E6A82" w:rsidRDefault="008E6A82" w:rsidP="00B1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Nirmala UI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12E37" w14:textId="0C6FD8A1" w:rsidR="00B135A8" w:rsidRPr="00B135A8" w:rsidRDefault="00B135A8">
    <w:pPr>
      <w:pStyle w:val="a6"/>
      <w:rPr>
        <w:rFonts w:ascii="標楷體" w:eastAsia="標楷體" w:hAnsi="標楷體"/>
      </w:rPr>
    </w:pPr>
  </w:p>
  <w:p w14:paraId="0112C3DC" w14:textId="74F85BFC" w:rsidR="00B135A8" w:rsidRPr="00B135A8" w:rsidRDefault="00B135A8" w:rsidP="00B135A8">
    <w:pPr>
      <w:pStyle w:val="a6"/>
      <w:jc w:val="right"/>
      <w:rPr>
        <w:rFonts w:ascii="Times New Roman" w:eastAsia="標楷體" w:hAnsi="Times New Roman" w:cs="Times New Roman"/>
        <w:sz w:val="16"/>
        <w:szCs w:val="14"/>
      </w:rPr>
    </w:pPr>
    <w:r>
      <w:rPr>
        <w:rFonts w:ascii="Times New Roman" w:eastAsia="標楷體" w:hAnsi="Times New Roman" w:cs="Times New Roman" w:hint="eastAsia"/>
        <w:sz w:val="16"/>
        <w:szCs w:val="14"/>
      </w:rPr>
      <w:t>民國</w:t>
    </w:r>
    <w:r>
      <w:rPr>
        <w:rFonts w:ascii="Times New Roman" w:eastAsia="標楷體" w:hAnsi="Times New Roman" w:cs="Times New Roman" w:hint="eastAsia"/>
        <w:sz w:val="16"/>
        <w:szCs w:val="14"/>
      </w:rPr>
      <w:t>11</w:t>
    </w:r>
    <w:r w:rsidR="00FE407B">
      <w:rPr>
        <w:rFonts w:ascii="Times New Roman" w:eastAsia="標楷體" w:hAnsi="Times New Roman" w:cs="Times New Roman"/>
        <w:sz w:val="16"/>
        <w:szCs w:val="14"/>
      </w:rPr>
      <w:t>3</w:t>
    </w:r>
    <w:r>
      <w:rPr>
        <w:rFonts w:ascii="Times New Roman" w:eastAsia="標楷體" w:hAnsi="Times New Roman" w:cs="Times New Roman" w:hint="eastAsia"/>
        <w:sz w:val="16"/>
        <w:szCs w:val="14"/>
      </w:rPr>
      <w:t xml:space="preserve"> </w:t>
    </w:r>
    <w:r>
      <w:rPr>
        <w:rFonts w:ascii="Times New Roman" w:eastAsia="標楷體" w:hAnsi="Times New Roman" w:cs="Times New Roman" w:hint="eastAsia"/>
        <w:sz w:val="16"/>
        <w:szCs w:val="14"/>
      </w:rPr>
      <w:t>年</w:t>
    </w:r>
    <w:r w:rsidR="00FE407B">
      <w:rPr>
        <w:rFonts w:ascii="Times New Roman" w:eastAsia="標楷體" w:hAnsi="Times New Roman" w:cs="Times New Roman"/>
        <w:sz w:val="16"/>
        <w:szCs w:val="14"/>
      </w:rPr>
      <w:t>0</w:t>
    </w:r>
    <w:r w:rsidR="007F1115">
      <w:rPr>
        <w:rFonts w:ascii="Times New Roman" w:eastAsia="標楷體" w:hAnsi="Times New Roman" w:cs="Times New Roman" w:hint="eastAsia"/>
        <w:sz w:val="16"/>
        <w:szCs w:val="14"/>
      </w:rPr>
      <w:t>9</w:t>
    </w:r>
    <w:r>
      <w:rPr>
        <w:rFonts w:ascii="Times New Roman" w:eastAsia="標楷體" w:hAnsi="Times New Roman" w:cs="Times New Roman" w:hint="eastAsia"/>
        <w:sz w:val="16"/>
        <w:szCs w:val="14"/>
      </w:rPr>
      <w:t>月</w:t>
    </w:r>
    <w:r w:rsidR="007F1115">
      <w:rPr>
        <w:rFonts w:ascii="Times New Roman" w:eastAsia="標楷體" w:hAnsi="Times New Roman" w:cs="Times New Roman" w:hint="eastAsia"/>
        <w:sz w:val="16"/>
        <w:szCs w:val="14"/>
      </w:rPr>
      <w:t>27</w:t>
    </w:r>
    <w:r w:rsidR="00F87887">
      <w:rPr>
        <w:rFonts w:ascii="Times New Roman" w:eastAsia="標楷體" w:hAnsi="Times New Roman" w:cs="Times New Roman" w:hint="eastAsia"/>
        <w:sz w:val="16"/>
        <w:szCs w:val="14"/>
      </w:rPr>
      <w:t>日</w:t>
    </w:r>
    <w:r w:rsidRPr="00B135A8">
      <w:rPr>
        <w:rFonts w:ascii="Times New Roman" w:eastAsia="標楷體" w:hAnsi="Times New Roman" w:cs="Times New Roman"/>
        <w:sz w:val="16"/>
        <w:szCs w:val="14"/>
      </w:rPr>
      <w:t xml:space="preserve"> </w:t>
    </w:r>
    <w:r w:rsidRPr="00B135A8">
      <w:rPr>
        <w:rFonts w:ascii="Times New Roman" w:eastAsia="標楷體" w:hAnsi="Times New Roman" w:cs="Times New Roman"/>
        <w:sz w:val="16"/>
        <w:szCs w:val="14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DD0F5" w14:textId="77777777" w:rsidR="008E6A82" w:rsidRDefault="008E6A82" w:rsidP="00B135A8">
      <w:r>
        <w:separator/>
      </w:r>
    </w:p>
  </w:footnote>
  <w:footnote w:type="continuationSeparator" w:id="0">
    <w:p w14:paraId="48278895" w14:textId="77777777" w:rsidR="008E6A82" w:rsidRDefault="008E6A82" w:rsidP="00B13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DB5BD" w14:textId="220A6A84" w:rsidR="00B135A8" w:rsidRPr="00B135A8" w:rsidRDefault="00DD4056" w:rsidP="00B135A8">
    <w:pPr>
      <w:pStyle w:val="a6"/>
      <w:rPr>
        <w:rFonts w:ascii="標楷體" w:eastAsia="標楷體" w:hAnsi="標楷體"/>
        <w:sz w:val="16"/>
        <w:szCs w:val="16"/>
      </w:rPr>
    </w:pPr>
    <w:r w:rsidRPr="00DD4056">
      <w:rPr>
        <w:rFonts w:ascii="標楷體" w:eastAsia="標楷體" w:hAnsi="標楷體" w:hint="eastAsia"/>
        <w:sz w:val="16"/>
        <w:szCs w:val="16"/>
      </w:rPr>
      <w:t>國立成功大學能源科技與策略研究中心</w:t>
    </w:r>
    <w:r w:rsidR="00B135A8">
      <w:rPr>
        <w:rFonts w:ascii="標楷體" w:eastAsia="標楷體" w:hAnsi="標楷體" w:hint="eastAsia"/>
        <w:sz w:val="16"/>
        <w:szCs w:val="16"/>
      </w:rPr>
      <w:t xml:space="preserve"> </w:t>
    </w:r>
    <w:r w:rsidR="00B135A8" w:rsidRPr="00B135A8">
      <w:rPr>
        <w:rFonts w:ascii="標楷體" w:eastAsia="標楷體" w:hAnsi="標楷體" w:hint="eastAsia"/>
        <w:sz w:val="16"/>
        <w:szCs w:val="16"/>
      </w:rPr>
      <w:t>-</w:t>
    </w:r>
    <w:r w:rsidR="001C0B0D" w:rsidRPr="001C0B0D">
      <w:rPr>
        <w:rFonts w:ascii="標楷體" w:eastAsia="標楷體" w:hAnsi="標楷體" w:hint="eastAsia"/>
        <w:sz w:val="16"/>
        <w:szCs w:val="16"/>
      </w:rPr>
      <w:t>建材熱學性能檢測</w:t>
    </w:r>
    <w:r w:rsidR="000538AE">
      <w:rPr>
        <w:rFonts w:ascii="標楷體" w:eastAsia="標楷體" w:hAnsi="標楷體" w:hint="eastAsia"/>
        <w:sz w:val="16"/>
        <w:szCs w:val="16"/>
      </w:rPr>
      <w:t>(Ｋ</w:t>
    </w:r>
    <w:r w:rsidR="000538AE">
      <w:rPr>
        <w:rFonts w:ascii="標楷體" w:eastAsia="標楷體" w:hAnsi="標楷體"/>
        <w:sz w:val="16"/>
        <w:szCs w:val="16"/>
      </w:rPr>
      <w:t>&amp;</w:t>
    </w:r>
    <w:r w:rsidR="000538AE">
      <w:rPr>
        <w:rFonts w:ascii="標楷體" w:eastAsia="標楷體" w:hAnsi="標楷體" w:hint="eastAsia"/>
        <w:sz w:val="16"/>
        <w:szCs w:val="16"/>
      </w:rPr>
      <w:t>Ｕ</w:t>
    </w:r>
    <w:r w:rsidR="000538AE">
      <w:rPr>
        <w:rFonts w:ascii="標楷體" w:eastAsia="標楷體" w:hAnsi="標楷體"/>
        <w:sz w:val="16"/>
        <w:szCs w:val="16"/>
      </w:rPr>
      <w:t>)</w:t>
    </w:r>
    <w:r w:rsidR="00B135A8" w:rsidRPr="00B135A8">
      <w:rPr>
        <w:rFonts w:ascii="標楷體" w:eastAsia="標楷體" w:hAnsi="標楷體" w:hint="eastAsia"/>
        <w:sz w:val="16"/>
        <w:szCs w:val="16"/>
      </w:rPr>
      <w:t>-</w:t>
    </w:r>
    <w:r w:rsidR="00B135A8">
      <w:rPr>
        <w:rFonts w:ascii="標楷體" w:eastAsia="標楷體" w:hAnsi="標楷體" w:hint="eastAsia"/>
        <w:sz w:val="16"/>
        <w:szCs w:val="16"/>
      </w:rPr>
      <w:t xml:space="preserve"> </w:t>
    </w:r>
    <w:r w:rsidR="00B135A8" w:rsidRPr="00B135A8">
      <w:rPr>
        <w:rFonts w:ascii="標楷體" w:eastAsia="標楷體" w:hAnsi="標楷體" w:hint="eastAsia"/>
        <w:sz w:val="16"/>
        <w:szCs w:val="16"/>
      </w:rPr>
      <w:t xml:space="preserve">委託實驗說明 </w:t>
    </w:r>
  </w:p>
  <w:p w14:paraId="4E2E9782" w14:textId="77777777" w:rsidR="00B135A8" w:rsidRPr="00B135A8" w:rsidRDefault="00B135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7627E"/>
    <w:multiLevelType w:val="hybridMultilevel"/>
    <w:tmpl w:val="44C6DC92"/>
    <w:lvl w:ilvl="0" w:tplc="5AB2D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946900"/>
    <w:multiLevelType w:val="hybridMultilevel"/>
    <w:tmpl w:val="F056C9B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404DD0"/>
    <w:multiLevelType w:val="hybridMultilevel"/>
    <w:tmpl w:val="C56C6718"/>
    <w:lvl w:ilvl="0" w:tplc="AAAAAE4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85067F8"/>
    <w:multiLevelType w:val="hybridMultilevel"/>
    <w:tmpl w:val="D8F26A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E0098A"/>
    <w:multiLevelType w:val="hybridMultilevel"/>
    <w:tmpl w:val="7E8C67D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097A4A"/>
    <w:multiLevelType w:val="hybridMultilevel"/>
    <w:tmpl w:val="E112F5D2"/>
    <w:lvl w:ilvl="0" w:tplc="12C69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504EB0"/>
    <w:multiLevelType w:val="hybridMultilevel"/>
    <w:tmpl w:val="AF3AC862"/>
    <w:lvl w:ilvl="0" w:tplc="07CEE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CB639F"/>
    <w:multiLevelType w:val="hybridMultilevel"/>
    <w:tmpl w:val="7E8C67D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24239F"/>
    <w:multiLevelType w:val="hybridMultilevel"/>
    <w:tmpl w:val="8830348A"/>
    <w:lvl w:ilvl="0" w:tplc="AAAAAE4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3D911E8"/>
    <w:multiLevelType w:val="hybridMultilevel"/>
    <w:tmpl w:val="12F826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BA"/>
    <w:rsid w:val="000538AE"/>
    <w:rsid w:val="0016245D"/>
    <w:rsid w:val="001627B7"/>
    <w:rsid w:val="00183E75"/>
    <w:rsid w:val="001A665E"/>
    <w:rsid w:val="001B01D3"/>
    <w:rsid w:val="001C0B0D"/>
    <w:rsid w:val="001C7788"/>
    <w:rsid w:val="00203BCB"/>
    <w:rsid w:val="00270DC6"/>
    <w:rsid w:val="00275420"/>
    <w:rsid w:val="00293871"/>
    <w:rsid w:val="00343E61"/>
    <w:rsid w:val="00380822"/>
    <w:rsid w:val="003A7464"/>
    <w:rsid w:val="003B736E"/>
    <w:rsid w:val="003D2287"/>
    <w:rsid w:val="003D7203"/>
    <w:rsid w:val="003E254D"/>
    <w:rsid w:val="00413958"/>
    <w:rsid w:val="00413A2A"/>
    <w:rsid w:val="00424ABA"/>
    <w:rsid w:val="00470696"/>
    <w:rsid w:val="0049253A"/>
    <w:rsid w:val="004D5F3F"/>
    <w:rsid w:val="00504AF9"/>
    <w:rsid w:val="005268B8"/>
    <w:rsid w:val="005418E2"/>
    <w:rsid w:val="00547044"/>
    <w:rsid w:val="005648FF"/>
    <w:rsid w:val="00570E02"/>
    <w:rsid w:val="005B2609"/>
    <w:rsid w:val="005F53EE"/>
    <w:rsid w:val="006355AA"/>
    <w:rsid w:val="00687969"/>
    <w:rsid w:val="0069789D"/>
    <w:rsid w:val="006E742B"/>
    <w:rsid w:val="007005F0"/>
    <w:rsid w:val="00703BD2"/>
    <w:rsid w:val="00711064"/>
    <w:rsid w:val="00740152"/>
    <w:rsid w:val="00777CA9"/>
    <w:rsid w:val="00781F70"/>
    <w:rsid w:val="00791304"/>
    <w:rsid w:val="00791EF7"/>
    <w:rsid w:val="007F1115"/>
    <w:rsid w:val="0080150E"/>
    <w:rsid w:val="00814146"/>
    <w:rsid w:val="00836511"/>
    <w:rsid w:val="008627F2"/>
    <w:rsid w:val="008659C4"/>
    <w:rsid w:val="00875706"/>
    <w:rsid w:val="0088225B"/>
    <w:rsid w:val="008A70AF"/>
    <w:rsid w:val="008D2896"/>
    <w:rsid w:val="008E6A82"/>
    <w:rsid w:val="0095061F"/>
    <w:rsid w:val="00A03BEC"/>
    <w:rsid w:val="00A15D41"/>
    <w:rsid w:val="00A53AA3"/>
    <w:rsid w:val="00A83994"/>
    <w:rsid w:val="00AC5570"/>
    <w:rsid w:val="00AE5EA8"/>
    <w:rsid w:val="00AF2D9F"/>
    <w:rsid w:val="00B135A8"/>
    <w:rsid w:val="00B21CB3"/>
    <w:rsid w:val="00B3209A"/>
    <w:rsid w:val="00B42C33"/>
    <w:rsid w:val="00B56AE7"/>
    <w:rsid w:val="00BB4246"/>
    <w:rsid w:val="00C0012B"/>
    <w:rsid w:val="00C00CEF"/>
    <w:rsid w:val="00C13A52"/>
    <w:rsid w:val="00C54A78"/>
    <w:rsid w:val="00C57E18"/>
    <w:rsid w:val="00CA2346"/>
    <w:rsid w:val="00CD101A"/>
    <w:rsid w:val="00CF4F3B"/>
    <w:rsid w:val="00D01D33"/>
    <w:rsid w:val="00D55B08"/>
    <w:rsid w:val="00D81862"/>
    <w:rsid w:val="00D85C9B"/>
    <w:rsid w:val="00DD4056"/>
    <w:rsid w:val="00DD41A8"/>
    <w:rsid w:val="00E80D54"/>
    <w:rsid w:val="00E86B8D"/>
    <w:rsid w:val="00E90EC3"/>
    <w:rsid w:val="00EA1019"/>
    <w:rsid w:val="00EC6EFC"/>
    <w:rsid w:val="00EE14F8"/>
    <w:rsid w:val="00F36766"/>
    <w:rsid w:val="00F84575"/>
    <w:rsid w:val="00F87887"/>
    <w:rsid w:val="00FA1827"/>
    <w:rsid w:val="00FA2D9A"/>
    <w:rsid w:val="00FB21A3"/>
    <w:rsid w:val="00FC18FD"/>
    <w:rsid w:val="00FD4DDE"/>
    <w:rsid w:val="00FE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4F6EB"/>
  <w15:chartTrackingRefBased/>
  <w15:docId w15:val="{F39226E3-5834-4FC3-BA60-A47C6865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706"/>
    <w:pPr>
      <w:widowControl w:val="0"/>
    </w:pPr>
  </w:style>
  <w:style w:type="paragraph" w:styleId="1">
    <w:name w:val="heading 1"/>
    <w:basedOn w:val="a"/>
    <w:link w:val="10"/>
    <w:uiPriority w:val="9"/>
    <w:qFormat/>
    <w:rsid w:val="00FB21A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A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135A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B135A8"/>
    <w:rPr>
      <w:sz w:val="20"/>
      <w:szCs w:val="18"/>
    </w:rPr>
  </w:style>
  <w:style w:type="paragraph" w:styleId="a6">
    <w:name w:val="footer"/>
    <w:basedOn w:val="a"/>
    <w:link w:val="a7"/>
    <w:uiPriority w:val="99"/>
    <w:unhideWhenUsed/>
    <w:rsid w:val="00B135A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B135A8"/>
    <w:rPr>
      <w:sz w:val="20"/>
      <w:szCs w:val="18"/>
    </w:rPr>
  </w:style>
  <w:style w:type="table" w:styleId="a8">
    <w:name w:val="Table Grid"/>
    <w:basedOn w:val="a1"/>
    <w:uiPriority w:val="39"/>
    <w:rsid w:val="0069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FB21A3"/>
    <w:rPr>
      <w:rFonts w:ascii="新細明體" w:eastAsia="新細明體" w:hAnsi="新細明體" w:cs="新細明體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Yu-Hsin Chen</dc:creator>
  <cp:keywords/>
  <dc:description/>
  <cp:lastModifiedBy>user</cp:lastModifiedBy>
  <cp:revision>2</cp:revision>
  <cp:lastPrinted>2023-11-28T01:36:00Z</cp:lastPrinted>
  <dcterms:created xsi:type="dcterms:W3CDTF">2024-10-11T06:05:00Z</dcterms:created>
  <dcterms:modified xsi:type="dcterms:W3CDTF">2024-10-11T06:05:00Z</dcterms:modified>
</cp:coreProperties>
</file>