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094DE6D7" w:rsidR="00293871" w:rsidRPr="00E90EC3" w:rsidRDefault="001C0B0D">
      <w:pPr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1C0B0D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建材熱學性能檢測</w:t>
      </w:r>
    </w:p>
    <w:p w14:paraId="1B9A1A78" w14:textId="3F7DB8C5" w:rsidR="00424ABA" w:rsidRPr="00E90EC3" w:rsidRDefault="00424ABA" w:rsidP="00CF4F3B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熱傳導係數</w:t>
      </w:r>
      <w:r w:rsidR="00703BD2">
        <w:rPr>
          <w:rFonts w:ascii="Times New Roman" w:eastAsia="標楷體" w:hAnsi="Times New Roman" w:cs="Times New Roman" w:hint="eastAsia"/>
        </w:rPr>
        <w:t>檢測</w:t>
      </w:r>
      <w:r w:rsidRPr="00E90EC3">
        <w:rPr>
          <w:rFonts w:ascii="Times New Roman" w:eastAsia="標楷體" w:hAnsi="Times New Roman" w:cs="Times New Roman"/>
        </w:rPr>
        <w:t xml:space="preserve"> (K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</w:p>
    <w:p w14:paraId="5D2A0B13" w14:textId="77777777" w:rsidR="00CF4F3B" w:rsidRPr="00E90EC3" w:rsidRDefault="00CF4F3B" w:rsidP="00CF4F3B">
      <w:pPr>
        <w:rPr>
          <w:rFonts w:ascii="Times New Roman" w:eastAsia="標楷體" w:hAnsi="Times New Roman" w:cs="Times New Roman"/>
        </w:rPr>
      </w:pPr>
    </w:p>
    <w:p w14:paraId="214F1EC1" w14:textId="5AB333F9" w:rsidR="00270DC6" w:rsidRPr="00E90EC3" w:rsidRDefault="00270DC6" w:rsidP="00424ABA">
      <w:pPr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收費標準</w:t>
      </w:r>
    </w:p>
    <w:p w14:paraId="27DDC681" w14:textId="77777777" w:rsidR="00B135A8" w:rsidRPr="00E90EC3" w:rsidRDefault="00B135A8" w:rsidP="00424ABA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2E0FE9E9" w14:textId="77777777" w:rsidR="00FB21A3" w:rsidRPr="00293DE1" w:rsidRDefault="00FB21A3" w:rsidP="00FB21A3">
      <w:pPr>
        <w:rPr>
          <w:rFonts w:ascii="Times New Roman" w:eastAsia="標楷體" w:hAnsi="Times New Roman" w:cs="Times New Roman"/>
        </w:rPr>
      </w:pPr>
      <w:r w:rsidRPr="00293DE1">
        <w:rPr>
          <w:rFonts w:ascii="Times New Roman" w:eastAsia="標楷體" w:hAnsi="Times New Roman" w:cs="Times New Roman" w:hint="eastAsia"/>
        </w:rPr>
        <w:t>穩態熱流計法</w:t>
      </w:r>
      <w:r>
        <w:rPr>
          <w:rFonts w:ascii="Times New Roman" w:eastAsia="標楷體" w:hAnsi="Times New Roman" w:cs="Times New Roman" w:hint="eastAsia"/>
        </w:rPr>
        <w:t>、</w:t>
      </w:r>
      <w:r w:rsidRPr="00293DE1">
        <w:rPr>
          <w:rFonts w:ascii="Times New Roman" w:eastAsia="標楷體" w:hAnsi="Times New Roman" w:cs="Times New Roman" w:hint="eastAsia"/>
        </w:rPr>
        <w:t>暫態平面熱源法</w:t>
      </w:r>
      <w:r>
        <w:rPr>
          <w:rFonts w:ascii="Times New Roman" w:eastAsia="標楷體" w:hAnsi="Times New Roman" w:cs="Times New Roman" w:hint="eastAsia"/>
        </w:rPr>
        <w:t>、</w:t>
      </w:r>
      <w:r w:rsidRPr="00293DE1">
        <w:rPr>
          <w:rFonts w:ascii="Times New Roman" w:eastAsia="標楷體" w:hAnsi="Times New Roman" w:cs="Times New Roman" w:hint="eastAsia"/>
        </w:rPr>
        <w:t>修正暫態平面熱源法</w:t>
      </w:r>
    </w:p>
    <w:p w14:paraId="338D6C42" w14:textId="589A03EA" w:rsidR="00FB21A3" w:rsidRPr="00E90EC3" w:rsidRDefault="00FB21A3" w:rsidP="00FB21A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$</w:t>
      </w:r>
      <w:r w:rsidR="00FE407B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,</w:t>
      </w:r>
      <w:r w:rsidR="00FE407B">
        <w:rPr>
          <w:rFonts w:ascii="Times New Roman" w:eastAsia="標楷體" w:hAnsi="Times New Roman" w:cs="Times New Roman"/>
        </w:rPr>
        <w:t>0</w:t>
      </w:r>
      <w:r w:rsidRPr="00E90EC3">
        <w:rPr>
          <w:rFonts w:ascii="Times New Roman" w:eastAsia="標楷體" w:hAnsi="Times New Roman" w:cs="Times New Roman"/>
        </w:rPr>
        <w:t>00/</w:t>
      </w:r>
      <w:r w:rsidRPr="00E90EC3">
        <w:rPr>
          <w:rFonts w:ascii="Times New Roman" w:eastAsia="標楷體" w:hAnsi="Times New Roman" w:cs="Times New Roman"/>
        </w:rPr>
        <w:t>件</w:t>
      </w:r>
      <w:r>
        <w:rPr>
          <w:rFonts w:ascii="Times New Roman" w:eastAsia="標楷體" w:hAnsi="Times New Roman" w:cs="Times New Roman" w:hint="eastAsia"/>
        </w:rPr>
        <w:t>，含中文報告一本。</w:t>
      </w:r>
    </w:p>
    <w:p w14:paraId="537EE6EF" w14:textId="77777777" w:rsidR="00FB21A3" w:rsidRPr="00293DE1" w:rsidRDefault="00FB21A3" w:rsidP="00FB21A3">
      <w:pPr>
        <w:rPr>
          <w:rFonts w:ascii="Times New Roman" w:eastAsia="標楷體" w:hAnsi="Times New Roman" w:cs="Times New Roman"/>
        </w:rPr>
      </w:pPr>
    </w:p>
    <w:p w14:paraId="466E3930" w14:textId="77777777" w:rsidR="00FB21A3" w:rsidRDefault="00FB21A3" w:rsidP="00FB21A3">
      <w:pPr>
        <w:rPr>
          <w:rFonts w:ascii="Times New Roman" w:eastAsia="標楷體" w:hAnsi="Times New Roman" w:cs="Times New Roman"/>
        </w:rPr>
      </w:pPr>
      <w:r w:rsidRPr="00293DE1">
        <w:rPr>
          <w:rFonts w:ascii="Times New Roman" w:eastAsia="標楷體" w:hAnsi="Times New Roman" w:cs="Times New Roman" w:hint="eastAsia"/>
        </w:rPr>
        <w:t>圓型管材熱傳導係數檢測</w:t>
      </w:r>
    </w:p>
    <w:p w14:paraId="0D94C287" w14:textId="2D2D0A27" w:rsidR="00FB21A3" w:rsidRPr="00E90EC3" w:rsidRDefault="00FB21A3" w:rsidP="00FB21A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$</w:t>
      </w:r>
      <w:r w:rsidR="00FE407B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,0</w:t>
      </w:r>
      <w:r w:rsidRPr="00E90EC3">
        <w:rPr>
          <w:rFonts w:ascii="Times New Roman" w:eastAsia="標楷體" w:hAnsi="Times New Roman" w:cs="Times New Roman"/>
        </w:rPr>
        <w:t>00/</w:t>
      </w:r>
      <w:r w:rsidRPr="00E90EC3">
        <w:rPr>
          <w:rFonts w:ascii="Times New Roman" w:eastAsia="標楷體" w:hAnsi="Times New Roman" w:cs="Times New Roman"/>
        </w:rPr>
        <w:t>件</w:t>
      </w:r>
      <w:r>
        <w:rPr>
          <w:rFonts w:ascii="Times New Roman" w:eastAsia="標楷體" w:hAnsi="Times New Roman" w:cs="Times New Roman" w:hint="eastAsia"/>
        </w:rPr>
        <w:t>，含中文報告一本。</w:t>
      </w:r>
    </w:p>
    <w:p w14:paraId="1EF77196" w14:textId="77777777" w:rsidR="00FB21A3" w:rsidRPr="00E90EC3" w:rsidRDefault="00FB21A3" w:rsidP="00FB21A3">
      <w:pPr>
        <w:rPr>
          <w:rFonts w:ascii="Times New Roman" w:eastAsia="標楷體" w:hAnsi="Times New Roman" w:cs="Times New Roman"/>
        </w:rPr>
      </w:pPr>
    </w:p>
    <w:p w14:paraId="15CD5858" w14:textId="55CA44E0" w:rsidR="00FB21A3" w:rsidRPr="00E90EC3" w:rsidRDefault="00FB21A3" w:rsidP="00FB21A3">
      <w:pPr>
        <w:rPr>
          <w:rFonts w:ascii="Times New Roman" w:eastAsia="標楷體" w:hAnsi="Times New Roman" w:cs="Times New Roman"/>
          <w:i/>
          <w:iCs/>
        </w:rPr>
      </w:pPr>
      <w:r w:rsidRPr="00E90EC3">
        <w:rPr>
          <w:rFonts w:ascii="Times New Roman" w:eastAsia="標楷體" w:hAnsi="Times New Roman" w:cs="Times New Roman"/>
          <w:i/>
          <w:iCs/>
        </w:rPr>
        <w:t>單次實驗超過十件以上者，</w:t>
      </w:r>
      <w:r w:rsidR="00FE407B">
        <w:rPr>
          <w:rFonts w:ascii="Times New Roman" w:eastAsia="標楷體" w:hAnsi="Times New Roman" w:cs="Times New Roman" w:hint="eastAsia"/>
          <w:i/>
          <w:iCs/>
        </w:rPr>
        <w:t>可享優惠</w:t>
      </w:r>
      <w:r w:rsidRPr="00E90EC3">
        <w:rPr>
          <w:rFonts w:ascii="Times New Roman" w:eastAsia="標楷體" w:hAnsi="Times New Roman" w:cs="Times New Roman"/>
          <w:i/>
          <w:iCs/>
        </w:rPr>
        <w:t>。</w:t>
      </w:r>
    </w:p>
    <w:p w14:paraId="6B92B87D" w14:textId="506B0FA4" w:rsidR="00CF4F3B" w:rsidRPr="00FB21A3" w:rsidRDefault="00CF4F3B" w:rsidP="003D2287">
      <w:pPr>
        <w:rPr>
          <w:rFonts w:ascii="Times New Roman" w:eastAsia="標楷體" w:hAnsi="Times New Roman" w:cs="Times New Roman"/>
        </w:rPr>
      </w:pPr>
    </w:p>
    <w:p w14:paraId="118C5F7A" w14:textId="6AD22D3E" w:rsidR="00CD101A" w:rsidRPr="00E90EC3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E90EC3" w:rsidRDefault="00B135A8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773357B4" w14:textId="1896A663" w:rsidR="00CD101A" w:rsidRPr="00E90EC3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請確實告知樣品材質，以調整參數為最佳化數據</w:t>
      </w:r>
      <w:r w:rsidR="00CF4F3B" w:rsidRPr="00E90EC3">
        <w:rPr>
          <w:rFonts w:ascii="Times New Roman" w:eastAsia="標楷體" w:hAnsi="Times New Roman" w:cs="Times New Roman"/>
        </w:rPr>
        <w:t>。</w:t>
      </w:r>
    </w:p>
    <w:p w14:paraId="0B8D540E" w14:textId="5993DD1E" w:rsidR="00CF4F3B" w:rsidRPr="0095061F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</w:t>
      </w:r>
      <w:r w:rsidRPr="0095061F">
        <w:rPr>
          <w:rFonts w:ascii="Times New Roman" w:eastAsia="標楷體" w:hAnsi="Times New Roman" w:cs="Times New Roman"/>
        </w:rPr>
        <w:t>確保試件為乾燥狀態，實驗室恕不提供烘乾服務</w:t>
      </w:r>
      <w:r w:rsidR="00CF4F3B" w:rsidRPr="0095061F">
        <w:rPr>
          <w:rFonts w:ascii="Times New Roman" w:eastAsia="標楷體" w:hAnsi="Times New Roman" w:cs="Times New Roman"/>
        </w:rPr>
        <w:t>。</w:t>
      </w:r>
    </w:p>
    <w:p w14:paraId="26192A40" w14:textId="4C5E179F" w:rsidR="00CF4F3B" w:rsidRPr="0095061F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95061F">
        <w:rPr>
          <w:rFonts w:ascii="Times New Roman" w:eastAsia="標楷體" w:hAnsi="Times New Roman" w:cs="Times New Roman" w:hint="eastAsia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E90EC3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委託方可指定測試儀器，如無指定，由實驗人員決定適當儀器進行量測。</w:t>
      </w:r>
    </w:p>
    <w:p w14:paraId="6FACBE76" w14:textId="2DCD8252" w:rsidR="006E742B" w:rsidRPr="00E90EC3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</w:t>
      </w:r>
      <w:r w:rsidR="00DD41A8" w:rsidRPr="00E90EC3">
        <w:rPr>
          <w:rFonts w:ascii="Times New Roman" w:eastAsia="標楷體" w:hAnsi="Times New Roman" w:cs="Times New Roman"/>
        </w:rPr>
        <w:t>由</w:t>
      </w:r>
      <w:r w:rsidRPr="00E90EC3">
        <w:rPr>
          <w:rFonts w:ascii="Times New Roman" w:eastAsia="標楷體" w:hAnsi="Times New Roman" w:cs="Times New Roman"/>
        </w:rPr>
        <w:t>實驗人員判定，並保有退件之權利。</w:t>
      </w:r>
    </w:p>
    <w:p w14:paraId="7134E32D" w14:textId="1AA927DE" w:rsidR="00CF4F3B" w:rsidRPr="00E90EC3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如有不確定是否可進行量測之樣品，請先連絡實驗人員確保實驗可行性。</w:t>
      </w:r>
    </w:p>
    <w:p w14:paraId="666B1E07" w14:textId="77777777" w:rsidR="006E742B" w:rsidRPr="00E90EC3" w:rsidRDefault="006E742B" w:rsidP="006E742B">
      <w:pPr>
        <w:rPr>
          <w:rFonts w:ascii="Times New Roman" w:eastAsia="標楷體" w:hAnsi="Times New Roman" w:cs="Times New Roman"/>
        </w:rPr>
      </w:pPr>
    </w:p>
    <w:p w14:paraId="0E0EF8C1" w14:textId="35AF0CF4" w:rsidR="003D2287" w:rsidRPr="00E90EC3" w:rsidRDefault="003D2287" w:rsidP="00C00CE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儀器說明</w:t>
      </w:r>
    </w:p>
    <w:p w14:paraId="5EE9A5DB" w14:textId="77777777" w:rsidR="00814146" w:rsidRPr="00E90EC3" w:rsidRDefault="00814146" w:rsidP="00C00CEF">
      <w:pPr>
        <w:jc w:val="both"/>
        <w:rPr>
          <w:rFonts w:ascii="Times New Roman" w:eastAsia="標楷體" w:hAnsi="Times New Roman" w:cs="Times New Roman"/>
        </w:rPr>
      </w:pPr>
    </w:p>
    <w:p w14:paraId="4EA87850" w14:textId="731533A2" w:rsidR="00814146" w:rsidRDefault="00814146" w:rsidP="00C00CEF">
      <w:pPr>
        <w:jc w:val="both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  <w:szCs w:val="24"/>
        </w:rPr>
        <w:t>如</w:t>
      </w:r>
      <w:r w:rsidR="005268B8" w:rsidRPr="00E90EC3">
        <w:rPr>
          <w:rFonts w:ascii="Times New Roman" w:eastAsia="標楷體" w:hAnsi="Times New Roman" w:cs="Times New Roman"/>
          <w:b/>
          <w:bCs/>
          <w:szCs w:val="24"/>
        </w:rPr>
        <w:t>【附件一】</w:t>
      </w:r>
      <w:r w:rsidRPr="00E90EC3">
        <w:rPr>
          <w:rFonts w:ascii="Times New Roman" w:eastAsia="標楷體" w:hAnsi="Times New Roman" w:cs="Times New Roman"/>
        </w:rPr>
        <w:t>。</w:t>
      </w:r>
    </w:p>
    <w:p w14:paraId="0F6AD447" w14:textId="105E562D" w:rsidR="00D81862" w:rsidRDefault="00D81862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/>
          <w:b/>
          <w:bCs/>
          <w:szCs w:val="24"/>
        </w:rPr>
        <w:br w:type="page"/>
      </w:r>
    </w:p>
    <w:p w14:paraId="6109ED29" w14:textId="2DCD40E6" w:rsidR="00F84575" w:rsidRPr="00E90EC3" w:rsidRDefault="00777CA9" w:rsidP="00F845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熱傳透率評估</w:t>
      </w:r>
      <w:r w:rsidR="00F84575" w:rsidRPr="00E90EC3">
        <w:rPr>
          <w:rFonts w:ascii="Times New Roman" w:eastAsia="標楷體" w:hAnsi="Times New Roman" w:cs="Times New Roman"/>
        </w:rPr>
        <w:t xml:space="preserve"> (U</w:t>
      </w:r>
      <w:r w:rsidR="00F84575" w:rsidRPr="00E90EC3">
        <w:rPr>
          <w:rFonts w:ascii="Times New Roman" w:eastAsia="標楷體" w:hAnsi="Times New Roman" w:cs="Times New Roman"/>
        </w:rPr>
        <w:t>值</w:t>
      </w:r>
      <w:r w:rsidR="00F84575" w:rsidRPr="00E90EC3">
        <w:rPr>
          <w:rFonts w:ascii="Times New Roman" w:eastAsia="標楷體" w:hAnsi="Times New Roman" w:cs="Times New Roman"/>
        </w:rPr>
        <w:t>)</w:t>
      </w:r>
    </w:p>
    <w:p w14:paraId="4A994A8E" w14:textId="77777777" w:rsidR="00F84575" w:rsidRPr="00E90EC3" w:rsidRDefault="00F84575" w:rsidP="00F84575">
      <w:pPr>
        <w:rPr>
          <w:rFonts w:ascii="Times New Roman" w:eastAsia="標楷體" w:hAnsi="Times New Roman" w:cs="Times New Roman"/>
        </w:rPr>
      </w:pPr>
    </w:p>
    <w:p w14:paraId="7C8B7113" w14:textId="0013067D" w:rsidR="00F84575" w:rsidRDefault="00F84575" w:rsidP="00F84575">
      <w:pPr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收費標準</w:t>
      </w:r>
    </w:p>
    <w:p w14:paraId="74EC9E28" w14:textId="77777777" w:rsidR="00D81862" w:rsidRPr="00E90EC3" w:rsidRDefault="00D81862" w:rsidP="00F84575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0C7DE74F" w14:textId="4742643F" w:rsidR="00F84575" w:rsidRPr="00E90EC3" w:rsidRDefault="00F84575" w:rsidP="00F84575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$</w:t>
      </w:r>
      <w:r w:rsidR="00FE407B">
        <w:rPr>
          <w:rFonts w:ascii="Times New Roman" w:eastAsia="標楷體" w:hAnsi="Times New Roman" w:cs="Times New Roman"/>
        </w:rPr>
        <w:t>3</w:t>
      </w:r>
      <w:r w:rsidR="00D81862">
        <w:rPr>
          <w:rFonts w:ascii="Times New Roman" w:eastAsia="標楷體" w:hAnsi="Times New Roman" w:cs="Times New Roman"/>
        </w:rPr>
        <w:t>,</w:t>
      </w:r>
      <w:r w:rsidR="00FE407B">
        <w:rPr>
          <w:rFonts w:ascii="Times New Roman" w:eastAsia="標楷體" w:hAnsi="Times New Roman" w:cs="Times New Roman"/>
        </w:rPr>
        <w:t>0</w:t>
      </w:r>
      <w:r w:rsidRPr="00E90EC3">
        <w:rPr>
          <w:rFonts w:ascii="Times New Roman" w:eastAsia="標楷體" w:hAnsi="Times New Roman" w:cs="Times New Roman" w:hint="eastAsia"/>
        </w:rPr>
        <w:t>0</w:t>
      </w:r>
      <w:r w:rsidRPr="00E90EC3">
        <w:rPr>
          <w:rFonts w:ascii="Times New Roman" w:eastAsia="標楷體" w:hAnsi="Times New Roman" w:cs="Times New Roman"/>
        </w:rPr>
        <w:t>0/</w:t>
      </w:r>
      <w:r w:rsidRPr="00E90EC3">
        <w:rPr>
          <w:rFonts w:ascii="Times New Roman" w:eastAsia="標楷體" w:hAnsi="Times New Roman" w:cs="Times New Roman"/>
        </w:rPr>
        <w:t>件</w:t>
      </w:r>
      <w:r w:rsidR="00504AF9">
        <w:rPr>
          <w:rFonts w:ascii="Times New Roman" w:eastAsia="標楷體" w:hAnsi="Times New Roman" w:cs="Times New Roman" w:hint="eastAsia"/>
        </w:rPr>
        <w:t>，含中文報告一本。</w:t>
      </w:r>
    </w:p>
    <w:p w14:paraId="311EA532" w14:textId="40EBCDD9" w:rsidR="00F84575" w:rsidRPr="00E90EC3" w:rsidRDefault="00F84575" w:rsidP="00F84575">
      <w:pPr>
        <w:rPr>
          <w:rFonts w:ascii="Times New Roman" w:eastAsia="標楷體" w:hAnsi="Times New Roman" w:cs="Times New Roman"/>
        </w:rPr>
      </w:pPr>
    </w:p>
    <w:p w14:paraId="227824C8" w14:textId="4C30AB67" w:rsidR="005268B8" w:rsidRPr="00E90EC3" w:rsidRDefault="00F84575" w:rsidP="00F84575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結構之組件需搭配熱傳導係數</w:t>
      </w:r>
      <w:r w:rsidRPr="00E90EC3">
        <w:rPr>
          <w:rFonts w:ascii="Times New Roman" w:eastAsia="標楷體" w:hAnsi="Times New Roman" w:cs="Times New Roman"/>
        </w:rPr>
        <w:t>(K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  <w:r w:rsidR="00FA1827">
        <w:rPr>
          <w:rFonts w:ascii="Times New Roman" w:eastAsia="標楷體" w:hAnsi="Times New Roman" w:cs="Times New Roman" w:hint="eastAsia"/>
        </w:rPr>
        <w:t>檢測</w:t>
      </w:r>
      <w:r w:rsidRPr="00E90EC3">
        <w:rPr>
          <w:rFonts w:ascii="Times New Roman" w:eastAsia="標楷體" w:hAnsi="Times New Roman" w:cs="Times New Roman"/>
        </w:rPr>
        <w:t>，價格另計</w:t>
      </w:r>
      <w:r w:rsidR="00BB4246" w:rsidRPr="00E90EC3">
        <w:rPr>
          <w:rFonts w:ascii="Times New Roman" w:eastAsia="標楷體" w:hAnsi="Times New Roman" w:cs="Times New Roman"/>
        </w:rPr>
        <w:t>，費用詳見</w:t>
      </w:r>
      <w:r w:rsidR="00BB4246" w:rsidRPr="00E90EC3">
        <w:rPr>
          <w:rFonts w:ascii="Times New Roman" w:eastAsia="標楷體" w:hAnsi="Times New Roman" w:cs="Times New Roman"/>
          <w:b/>
          <w:bCs/>
        </w:rPr>
        <w:t xml:space="preserve"> </w:t>
      </w:r>
      <w:r w:rsidR="00BB4246" w:rsidRPr="00E90EC3">
        <w:rPr>
          <w:rFonts w:ascii="Times New Roman" w:eastAsia="標楷體" w:hAnsi="Times New Roman" w:cs="Times New Roman"/>
          <w:b/>
          <w:bCs/>
        </w:rPr>
        <w:t>熱傳導係數</w:t>
      </w:r>
      <w:r w:rsidR="00703BD2">
        <w:rPr>
          <w:rFonts w:ascii="Times New Roman" w:eastAsia="標楷體" w:hAnsi="Times New Roman" w:cs="Times New Roman" w:hint="eastAsia"/>
          <w:b/>
          <w:bCs/>
        </w:rPr>
        <w:t>檢測</w:t>
      </w:r>
      <w:r w:rsidR="00BB4246" w:rsidRPr="00E90EC3">
        <w:rPr>
          <w:rFonts w:ascii="Times New Roman" w:eastAsia="標楷體" w:hAnsi="Times New Roman" w:cs="Times New Roman"/>
          <w:b/>
          <w:bCs/>
        </w:rPr>
        <w:t xml:space="preserve"> (K</w:t>
      </w:r>
      <w:r w:rsidR="00BB4246" w:rsidRPr="00E90EC3">
        <w:rPr>
          <w:rFonts w:ascii="Times New Roman" w:eastAsia="標楷體" w:hAnsi="Times New Roman" w:cs="Times New Roman"/>
          <w:b/>
          <w:bCs/>
        </w:rPr>
        <w:t>值</w:t>
      </w:r>
      <w:r w:rsidR="00BB4246" w:rsidRPr="00E90EC3">
        <w:rPr>
          <w:rFonts w:ascii="Times New Roman" w:eastAsia="標楷體" w:hAnsi="Times New Roman" w:cs="Times New Roman"/>
          <w:b/>
          <w:bCs/>
        </w:rPr>
        <w:t>)</w:t>
      </w:r>
      <w:r w:rsidR="005268B8" w:rsidRPr="00E90EC3">
        <w:rPr>
          <w:rFonts w:ascii="Times New Roman" w:eastAsia="標楷體" w:hAnsi="Times New Roman" w:cs="Times New Roman"/>
        </w:rPr>
        <w:t>，收費範例請見</w:t>
      </w:r>
      <w:r w:rsidR="005268B8" w:rsidRPr="00E90EC3">
        <w:rPr>
          <w:rFonts w:ascii="Times New Roman" w:eastAsia="標楷體" w:hAnsi="Times New Roman" w:cs="Times New Roman"/>
        </w:rPr>
        <w:t xml:space="preserve"> </w:t>
      </w:r>
      <w:r w:rsidR="005268B8" w:rsidRPr="00E90EC3">
        <w:rPr>
          <w:rFonts w:ascii="Times New Roman" w:eastAsia="標楷體" w:hAnsi="Times New Roman" w:cs="Times New Roman"/>
          <w:b/>
          <w:bCs/>
          <w:szCs w:val="24"/>
        </w:rPr>
        <w:t>【附件二】</w:t>
      </w:r>
      <w:r w:rsidR="005268B8" w:rsidRPr="00E90EC3">
        <w:rPr>
          <w:rFonts w:ascii="Times New Roman" w:eastAsia="標楷體" w:hAnsi="Times New Roman" w:cs="Times New Roman"/>
        </w:rPr>
        <w:t xml:space="preserve"> </w:t>
      </w:r>
    </w:p>
    <w:p w14:paraId="3BECF117" w14:textId="77777777" w:rsidR="005268B8" w:rsidRPr="00E90EC3" w:rsidRDefault="005268B8" w:rsidP="00F84575">
      <w:pPr>
        <w:rPr>
          <w:rFonts w:ascii="Times New Roman" w:eastAsia="標楷體" w:hAnsi="Times New Roman" w:cs="Times New Roman"/>
        </w:rPr>
      </w:pPr>
    </w:p>
    <w:p w14:paraId="201E6F1C" w14:textId="5770D495" w:rsidR="00F84575" w:rsidRPr="00E90EC3" w:rsidRDefault="00F84575" w:rsidP="00424ABA">
      <w:pPr>
        <w:rPr>
          <w:rFonts w:ascii="Times New Roman" w:eastAsia="標楷體" w:hAnsi="Times New Roman" w:cs="Times New Roman"/>
          <w:i/>
          <w:iCs/>
        </w:rPr>
      </w:pPr>
      <w:r w:rsidRPr="00E90EC3">
        <w:rPr>
          <w:rFonts w:ascii="Times New Roman" w:eastAsia="標楷體" w:hAnsi="Times New Roman" w:cs="Times New Roman"/>
          <w:i/>
          <w:iCs/>
        </w:rPr>
        <w:t>單次實驗</w:t>
      </w:r>
      <w:r w:rsidR="00BB4246" w:rsidRPr="00E90EC3">
        <w:rPr>
          <w:rFonts w:ascii="Times New Roman" w:eastAsia="標楷體" w:hAnsi="Times New Roman" w:cs="Times New Roman"/>
          <w:i/>
          <w:iCs/>
        </w:rPr>
        <w:t>組件</w:t>
      </w:r>
      <w:r w:rsidRPr="00E90EC3">
        <w:rPr>
          <w:rFonts w:ascii="Times New Roman" w:eastAsia="標楷體" w:hAnsi="Times New Roman" w:cs="Times New Roman"/>
          <w:i/>
          <w:iCs/>
        </w:rPr>
        <w:t>超過十件以上者，可斟酌調整收費。</w:t>
      </w:r>
    </w:p>
    <w:p w14:paraId="1E983F15" w14:textId="77777777" w:rsidR="005268B8" w:rsidRPr="00E90EC3" w:rsidRDefault="005268B8" w:rsidP="00424ABA">
      <w:pPr>
        <w:rPr>
          <w:rFonts w:ascii="Times New Roman" w:eastAsia="標楷體" w:hAnsi="Times New Roman" w:cs="Times New Roman"/>
          <w:i/>
          <w:iCs/>
        </w:rPr>
      </w:pPr>
    </w:p>
    <w:p w14:paraId="1861B3F1" w14:textId="77777777" w:rsidR="00791EF7" w:rsidRPr="00E90EC3" w:rsidRDefault="00791EF7" w:rsidP="00791EF7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7740D46D" w14:textId="77777777" w:rsidR="00791EF7" w:rsidRPr="00E90EC3" w:rsidRDefault="00791EF7" w:rsidP="00791EF7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615D5FDF" w14:textId="61FF4B2A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 w:hint="eastAsia"/>
        </w:rPr>
        <w:t>送</w:t>
      </w:r>
      <w:r w:rsidRPr="00E90EC3">
        <w:rPr>
          <w:rFonts w:ascii="Times New Roman" w:eastAsia="標楷體" w:hAnsi="Times New Roman" w:cs="Times New Roman"/>
        </w:rPr>
        <w:t>件前請提供清晰之系統結構大樣圖</w:t>
      </w:r>
      <w:r w:rsidR="00343E61" w:rsidRPr="00E90EC3">
        <w:rPr>
          <w:rFonts w:ascii="Times New Roman" w:eastAsia="標楷體" w:hAnsi="Times New Roman" w:cs="Times New Roman"/>
        </w:rPr>
        <w:t>電子檔</w:t>
      </w:r>
      <w:r w:rsidR="00343E61" w:rsidRPr="00E90EC3">
        <w:rPr>
          <w:rFonts w:ascii="Times New Roman" w:eastAsia="標楷體" w:hAnsi="Times New Roman" w:cs="Times New Roman"/>
        </w:rPr>
        <w:t xml:space="preserve"> (PDF)</w:t>
      </w:r>
      <w:r w:rsidRPr="00E90EC3">
        <w:rPr>
          <w:rFonts w:ascii="Times New Roman" w:eastAsia="標楷體" w:hAnsi="Times New Roman" w:cs="Times New Roman"/>
        </w:rPr>
        <w:t>，需標明組件名稱及厚度。</w:t>
      </w:r>
    </w:p>
    <w:p w14:paraId="0D225C6D" w14:textId="5FED77AC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請確實告知樣品材質，系統用途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如</w:t>
      </w:r>
      <w:r w:rsidR="0095061F">
        <w:rPr>
          <w:rFonts w:ascii="Times New Roman" w:eastAsia="標楷體" w:hAnsi="Times New Roman" w:cs="Times New Roman" w:hint="eastAsia"/>
        </w:rPr>
        <w:t>：</w:t>
      </w:r>
      <w:r w:rsidRPr="00E90EC3">
        <w:rPr>
          <w:rFonts w:ascii="Times New Roman" w:eastAsia="標楷體" w:hAnsi="Times New Roman" w:cs="Times New Roman"/>
        </w:rPr>
        <w:t>牆面、屋頂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，以調整參數為最佳化數據。</w:t>
      </w:r>
    </w:p>
    <w:p w14:paraId="16B2A1C0" w14:textId="418E1F5C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如系統為一體化之構造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如</w:t>
      </w:r>
      <w:r w:rsidR="0095061F">
        <w:rPr>
          <w:rFonts w:ascii="Times New Roman" w:eastAsia="標楷體" w:hAnsi="Times New Roman" w:cs="Times New Roman" w:hint="eastAsia"/>
        </w:rPr>
        <w:t>：</w:t>
      </w:r>
      <w:r w:rsidRPr="00E90EC3">
        <w:rPr>
          <w:rFonts w:ascii="Times New Roman" w:eastAsia="標楷體" w:hAnsi="Times New Roman" w:cs="Times New Roman"/>
        </w:rPr>
        <w:t>填充發泡材至鋼板內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，請將系統解構並獨立將其內材料製備成樣品所需規格，如需實驗室代為處理，酌收工本費</w:t>
      </w:r>
      <w:r w:rsidRPr="00E90EC3">
        <w:rPr>
          <w:rFonts w:ascii="Times New Roman" w:eastAsia="標楷體" w:hAnsi="Times New Roman" w:cs="Times New Roman"/>
        </w:rPr>
        <w:t xml:space="preserve"> $</w:t>
      </w:r>
      <w:r w:rsidR="00504AF9">
        <w:rPr>
          <w:rFonts w:ascii="Times New Roman" w:eastAsia="標楷體" w:hAnsi="Times New Roman" w:cs="Times New Roman"/>
        </w:rPr>
        <w:t>5</w:t>
      </w:r>
      <w:r w:rsidRPr="00E90EC3">
        <w:rPr>
          <w:rFonts w:ascii="Times New Roman" w:eastAsia="標楷體" w:hAnsi="Times New Roman" w:cs="Times New Roman" w:hint="eastAsia"/>
        </w:rPr>
        <w:t>0</w:t>
      </w:r>
      <w:r w:rsidRPr="00E90EC3">
        <w:rPr>
          <w:rFonts w:ascii="Times New Roman" w:eastAsia="標楷體" w:hAnsi="Times New Roman" w:cs="Times New Roman"/>
        </w:rPr>
        <w:t>0</w:t>
      </w:r>
      <w:r w:rsidRPr="00E90EC3">
        <w:rPr>
          <w:rFonts w:ascii="Times New Roman" w:eastAsia="標楷體" w:hAnsi="Times New Roman" w:cs="Times New Roman"/>
        </w:rPr>
        <w:t>。</w:t>
      </w:r>
    </w:p>
    <w:p w14:paraId="723CEC1F" w14:textId="77777777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若樣品不符合規格，亦或是樣品非預期之無效量測，實驗人員會與委託方進行討論，最後決定由實驗人員判定，並保有退件之權利。</w:t>
      </w:r>
    </w:p>
    <w:p w14:paraId="2616CA74" w14:textId="02367DD3" w:rsidR="003D2287" w:rsidRPr="00E90EC3" w:rsidRDefault="00791EF7" w:rsidP="00424AB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</w:t>
      </w:r>
      <w:r w:rsidR="00343E61" w:rsidRPr="00E90EC3">
        <w:rPr>
          <w:rFonts w:ascii="Times New Roman" w:eastAsia="標楷體" w:hAnsi="Times New Roman" w:cs="Times New Roman"/>
        </w:rPr>
        <w:t>系統或</w:t>
      </w:r>
      <w:r w:rsidRPr="00E90EC3">
        <w:rPr>
          <w:rFonts w:ascii="Times New Roman" w:eastAsia="標楷體" w:hAnsi="Times New Roman" w:cs="Times New Roman"/>
        </w:rPr>
        <w:t>樣品，請先連絡實驗人員確保實驗可行性。</w:t>
      </w:r>
    </w:p>
    <w:p w14:paraId="7F85CAEF" w14:textId="77777777" w:rsidR="005268B8" w:rsidRPr="00E90EC3" w:rsidRDefault="005268B8" w:rsidP="005268B8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14:paraId="43D963A8" w14:textId="6E1E869F" w:rsidR="005268B8" w:rsidRPr="00E90EC3" w:rsidRDefault="005268B8" w:rsidP="005268B8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常見樣品及實驗所需要尺寸與數量</w:t>
      </w:r>
    </w:p>
    <w:p w14:paraId="61446B62" w14:textId="18D87076" w:rsidR="003D2287" w:rsidRPr="00E90EC3" w:rsidRDefault="003D2287" w:rsidP="00424ABA">
      <w:pPr>
        <w:rPr>
          <w:rFonts w:ascii="Times New Roman" w:eastAsia="標楷體" w:hAnsi="Times New Roman" w:cs="Times New Roman"/>
        </w:rPr>
      </w:pPr>
    </w:p>
    <w:p w14:paraId="425F1AE3" w14:textId="1BC7BDD8" w:rsidR="003D2287" w:rsidRPr="00E90EC3" w:rsidRDefault="005268B8" w:rsidP="00424ABA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金屬鋼板</w:t>
      </w:r>
      <w:r w:rsidRPr="00E90EC3">
        <w:rPr>
          <w:rFonts w:ascii="Times New Roman" w:eastAsia="標楷體" w:hAnsi="Times New Roman" w:cs="Times New Roman"/>
          <w:b/>
          <w:bCs/>
        </w:rPr>
        <w:t xml:space="preserve"> (</w:t>
      </w:r>
      <w:r w:rsidRPr="00E90EC3">
        <w:rPr>
          <w:rFonts w:ascii="Times New Roman" w:eastAsia="標楷體" w:hAnsi="Times New Roman" w:cs="Times New Roman"/>
          <w:b/>
          <w:bCs/>
        </w:rPr>
        <w:t>厚度</w:t>
      </w:r>
      <w:r w:rsidRPr="00E90EC3">
        <w:rPr>
          <w:rFonts w:ascii="Times New Roman" w:eastAsia="標楷體" w:hAnsi="Times New Roman" w:cs="Times New Roman"/>
          <w:b/>
          <w:bCs/>
        </w:rPr>
        <w:t>0.58 mm</w:t>
      </w:r>
      <w:r w:rsidRPr="00E90EC3">
        <w:rPr>
          <w:rFonts w:ascii="Times New Roman" w:eastAsia="標楷體" w:hAnsi="Times New Roman" w:cs="Times New Roman"/>
          <w:b/>
          <w:bCs/>
        </w:rPr>
        <w:t>、</w:t>
      </w:r>
      <w:r w:rsidRPr="00E90EC3">
        <w:rPr>
          <w:rFonts w:ascii="Times New Roman" w:eastAsia="標楷體" w:hAnsi="Times New Roman" w:cs="Times New Roman"/>
          <w:b/>
          <w:bCs/>
        </w:rPr>
        <w:t>0.42 mm</w:t>
      </w:r>
      <w:r w:rsidRPr="00E90EC3">
        <w:rPr>
          <w:rFonts w:ascii="Times New Roman" w:eastAsia="標楷體" w:hAnsi="Times New Roman" w:cs="Times New Roman"/>
          <w:b/>
          <w:bCs/>
        </w:rPr>
        <w:t>、</w:t>
      </w:r>
      <w:r w:rsidRPr="00E90EC3">
        <w:rPr>
          <w:rFonts w:ascii="Times New Roman" w:eastAsia="標楷體" w:hAnsi="Times New Roman" w:cs="Times New Roman"/>
          <w:b/>
          <w:bCs/>
        </w:rPr>
        <w:t>0.17 mm)</w:t>
      </w:r>
    </w:p>
    <w:p w14:paraId="74D0B60E" w14:textId="613A980E" w:rsidR="005268B8" w:rsidRPr="00E90EC3" w:rsidRDefault="005268B8" w:rsidP="00424ABA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量測儀器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熱傳導分析儀</w:t>
      </w:r>
      <w:r w:rsidRPr="00E90EC3">
        <w:rPr>
          <w:rFonts w:ascii="Times New Roman" w:eastAsia="標楷體" w:hAnsi="Times New Roman" w:cs="Times New Roman"/>
        </w:rPr>
        <w:t>Hot Disk Thermal Constants Analyzer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t>尺寸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5.0 x 5.0 (cm) – 10.0 x 10.0 (cm)</w:t>
      </w:r>
    </w:p>
    <w:p w14:paraId="41EF055F" w14:textId="2A7B63FC" w:rsidR="005268B8" w:rsidRPr="00E90EC3" w:rsidRDefault="005268B8" w:rsidP="00424ABA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數量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35</w:t>
      </w:r>
      <w:r w:rsidRPr="00E90EC3">
        <w:rPr>
          <w:rFonts w:ascii="Times New Roman" w:eastAsia="標楷體" w:hAnsi="Times New Roman" w:cs="Times New Roman"/>
        </w:rPr>
        <w:t>片</w:t>
      </w:r>
      <w:r w:rsidRPr="00E90EC3">
        <w:rPr>
          <w:rFonts w:ascii="Times New Roman" w:eastAsia="標楷體" w:hAnsi="Times New Roman" w:cs="Times New Roman"/>
        </w:rPr>
        <w:t xml:space="preserve"> (0.58mm)</w:t>
      </w:r>
      <w:r w:rsidRPr="00E90EC3">
        <w:rPr>
          <w:rFonts w:ascii="Times New Roman" w:eastAsia="標楷體" w:hAnsi="Times New Roman" w:cs="Times New Roman"/>
        </w:rPr>
        <w:t>、</w:t>
      </w:r>
      <w:r w:rsidRPr="00E90EC3">
        <w:rPr>
          <w:rFonts w:ascii="Times New Roman" w:eastAsia="標楷體" w:hAnsi="Times New Roman" w:cs="Times New Roman"/>
        </w:rPr>
        <w:t xml:space="preserve"> 48</w:t>
      </w:r>
      <w:r w:rsidRPr="00E90EC3">
        <w:rPr>
          <w:rFonts w:ascii="Times New Roman" w:eastAsia="標楷體" w:hAnsi="Times New Roman" w:cs="Times New Roman"/>
        </w:rPr>
        <w:t>片</w:t>
      </w:r>
      <w:r w:rsidRPr="00E90EC3">
        <w:rPr>
          <w:rFonts w:ascii="Times New Roman" w:eastAsia="標楷體" w:hAnsi="Times New Roman" w:cs="Times New Roman"/>
        </w:rPr>
        <w:t xml:space="preserve"> (0.42mm </w:t>
      </w:r>
      <w:r w:rsidRPr="00E90EC3">
        <w:rPr>
          <w:rFonts w:ascii="Times New Roman" w:eastAsia="標楷體" w:hAnsi="Times New Roman" w:cs="Times New Roman"/>
        </w:rPr>
        <w:t>厚</w:t>
      </w:r>
      <w:r w:rsidRPr="00E90EC3">
        <w:rPr>
          <w:rFonts w:ascii="Times New Roman" w:eastAsia="標楷體" w:hAnsi="Times New Roman" w:cs="Times New Roman"/>
        </w:rPr>
        <w:t xml:space="preserve">) </w:t>
      </w:r>
      <w:r w:rsidR="00E90EC3">
        <w:rPr>
          <w:rFonts w:ascii="Times New Roman" w:eastAsia="標楷體" w:hAnsi="Times New Roman" w:cs="Times New Roman" w:hint="eastAsia"/>
        </w:rPr>
        <w:t>、</w:t>
      </w:r>
      <w:r w:rsidRPr="00E90EC3">
        <w:rPr>
          <w:rFonts w:ascii="Times New Roman" w:eastAsia="標楷體" w:hAnsi="Times New Roman" w:cs="Times New Roman"/>
        </w:rPr>
        <w:t>118</w:t>
      </w:r>
      <w:r w:rsidRPr="00E90EC3">
        <w:rPr>
          <w:rFonts w:ascii="Times New Roman" w:eastAsia="標楷體" w:hAnsi="Times New Roman" w:cs="Times New Roman"/>
        </w:rPr>
        <w:t>片</w:t>
      </w:r>
      <w:r w:rsidRPr="00E90EC3">
        <w:rPr>
          <w:rFonts w:ascii="Times New Roman" w:eastAsia="標楷體" w:hAnsi="Times New Roman" w:cs="Times New Roman"/>
        </w:rPr>
        <w:t xml:space="preserve">(0.17mm </w:t>
      </w:r>
      <w:r w:rsidRPr="00E90EC3">
        <w:rPr>
          <w:rFonts w:ascii="Times New Roman" w:eastAsia="標楷體" w:hAnsi="Times New Roman" w:cs="Times New Roman"/>
        </w:rPr>
        <w:t>厚</w:t>
      </w:r>
      <w:r w:rsidRPr="00E90EC3">
        <w:rPr>
          <w:rFonts w:ascii="Times New Roman" w:eastAsia="標楷體" w:hAnsi="Times New Roman" w:cs="Times New Roman"/>
        </w:rPr>
        <w:t>)</w:t>
      </w:r>
    </w:p>
    <w:p w14:paraId="45A3A256" w14:textId="31979AC1" w:rsidR="005268B8" w:rsidRPr="00E90EC3" w:rsidRDefault="005268B8" w:rsidP="00424ABA">
      <w:pPr>
        <w:rPr>
          <w:rFonts w:ascii="Times New Roman" w:eastAsia="標楷體" w:hAnsi="Times New Roman" w:cs="Times New Roman"/>
        </w:rPr>
      </w:pPr>
    </w:p>
    <w:p w14:paraId="3AD58412" w14:textId="6AC71B96" w:rsidR="005268B8" w:rsidRPr="00E90EC3" w:rsidRDefault="005268B8" w:rsidP="005268B8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岩棉、</w:t>
      </w:r>
      <w:r w:rsidRPr="00E90EC3">
        <w:rPr>
          <w:rFonts w:ascii="Times New Roman" w:eastAsia="標楷體" w:hAnsi="Times New Roman" w:cs="Times New Roman"/>
          <w:b/>
          <w:bCs/>
        </w:rPr>
        <w:t xml:space="preserve">PU </w:t>
      </w:r>
      <w:r w:rsidRPr="00E90EC3">
        <w:rPr>
          <w:rFonts w:ascii="Times New Roman" w:eastAsia="標楷體" w:hAnsi="Times New Roman" w:cs="Times New Roman"/>
          <w:b/>
          <w:bCs/>
        </w:rPr>
        <w:t>發泡、</w:t>
      </w:r>
      <w:r w:rsidRPr="00E90EC3">
        <w:rPr>
          <w:rFonts w:ascii="Times New Roman" w:eastAsia="標楷體" w:hAnsi="Times New Roman" w:cs="Times New Roman"/>
          <w:b/>
          <w:bCs/>
        </w:rPr>
        <w:t>PS</w:t>
      </w:r>
      <w:r w:rsidRPr="00E90EC3">
        <w:rPr>
          <w:rFonts w:ascii="Times New Roman" w:eastAsia="標楷體" w:hAnsi="Times New Roman" w:cs="Times New Roman"/>
          <w:b/>
          <w:bCs/>
        </w:rPr>
        <w:t>發泡、矽酸鈣板</w:t>
      </w:r>
    </w:p>
    <w:p w14:paraId="2C3879DC" w14:textId="0605BB1B" w:rsidR="005268B8" w:rsidRPr="00E90EC3" w:rsidRDefault="005268B8" w:rsidP="005268B8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量測儀器</w:t>
      </w:r>
      <w:r w:rsidR="00B56AE7">
        <w:rPr>
          <w:rFonts w:ascii="Times New Roman" w:eastAsia="標楷體" w:hAnsi="Times New Roman" w:cs="Times New Roman"/>
        </w:rPr>
        <w:t>：</w:t>
      </w:r>
      <w:r w:rsidR="00B21CB3" w:rsidRPr="00E90EC3">
        <w:rPr>
          <w:rFonts w:ascii="Times New Roman" w:eastAsia="標楷體" w:hAnsi="Times New Roman" w:cs="Times New Roman"/>
        </w:rPr>
        <w:t>穩態熱流法熱傳導係數分析儀</w:t>
      </w:r>
      <w:r w:rsidR="00B21CB3" w:rsidRPr="00E90EC3">
        <w:rPr>
          <w:rFonts w:ascii="Times New Roman" w:eastAsia="標楷體" w:hAnsi="Times New Roman" w:cs="Times New Roman"/>
        </w:rPr>
        <w:t xml:space="preserve"> HFM Thermal Conductivity Analyzer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t>尺寸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</w:t>
      </w:r>
      <w:r w:rsidR="00B21CB3" w:rsidRPr="00E90EC3">
        <w:rPr>
          <w:rFonts w:ascii="Times New Roman" w:eastAsia="標楷體" w:hAnsi="Times New Roman" w:cs="Times New Roman"/>
        </w:rPr>
        <w:t>1</w:t>
      </w:r>
      <w:r w:rsidRPr="00E90EC3">
        <w:rPr>
          <w:rFonts w:ascii="Times New Roman" w:eastAsia="標楷體" w:hAnsi="Times New Roman" w:cs="Times New Roman"/>
        </w:rPr>
        <w:t xml:space="preserve">5.0 x </w:t>
      </w:r>
      <w:r w:rsidR="00B21CB3" w:rsidRPr="00E90EC3">
        <w:rPr>
          <w:rFonts w:ascii="Times New Roman" w:eastAsia="標楷體" w:hAnsi="Times New Roman" w:cs="Times New Roman"/>
        </w:rPr>
        <w:t>1</w:t>
      </w:r>
      <w:r w:rsidRPr="00E90EC3">
        <w:rPr>
          <w:rFonts w:ascii="Times New Roman" w:eastAsia="標楷體" w:hAnsi="Times New Roman" w:cs="Times New Roman"/>
        </w:rPr>
        <w:t xml:space="preserve">5.0 (cm) – </w:t>
      </w:r>
      <w:r w:rsidR="00B21CB3" w:rsidRPr="00E90EC3">
        <w:rPr>
          <w:rFonts w:ascii="Times New Roman" w:eastAsia="標楷體" w:hAnsi="Times New Roman" w:cs="Times New Roman"/>
        </w:rPr>
        <w:t>2</w:t>
      </w:r>
      <w:r w:rsidRPr="00E90EC3">
        <w:rPr>
          <w:rFonts w:ascii="Times New Roman" w:eastAsia="標楷體" w:hAnsi="Times New Roman" w:cs="Times New Roman"/>
        </w:rPr>
        <w:t xml:space="preserve">0.0 x </w:t>
      </w:r>
      <w:r w:rsidR="00B21CB3" w:rsidRPr="00E90EC3">
        <w:rPr>
          <w:rFonts w:ascii="Times New Roman" w:eastAsia="標楷體" w:hAnsi="Times New Roman" w:cs="Times New Roman"/>
        </w:rPr>
        <w:t>2</w:t>
      </w:r>
      <w:r w:rsidRPr="00E90EC3">
        <w:rPr>
          <w:rFonts w:ascii="Times New Roman" w:eastAsia="標楷體" w:hAnsi="Times New Roman" w:cs="Times New Roman"/>
        </w:rPr>
        <w:t>0.0 (cm)</w:t>
      </w:r>
      <w:r w:rsidR="00B21CB3" w:rsidRPr="00E90EC3">
        <w:rPr>
          <w:rFonts w:ascii="Times New Roman" w:eastAsia="標楷體" w:hAnsi="Times New Roman" w:cs="Times New Roman"/>
        </w:rPr>
        <w:t>、厚</w:t>
      </w:r>
      <w:r w:rsidR="00B21CB3" w:rsidRPr="00E90EC3">
        <w:rPr>
          <w:rFonts w:ascii="Times New Roman" w:eastAsia="標楷體" w:hAnsi="Times New Roman" w:cs="Times New Roman"/>
        </w:rPr>
        <w:t xml:space="preserve"> 1.0-5.0 (cm)</w:t>
      </w:r>
    </w:p>
    <w:p w14:paraId="0DA7C62A" w14:textId="65192F15" w:rsidR="005268B8" w:rsidRPr="00E90EC3" w:rsidRDefault="005268B8" w:rsidP="005268B8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數量</w:t>
      </w:r>
      <w:r w:rsidR="00B56AE7">
        <w:rPr>
          <w:rFonts w:ascii="Times New Roman" w:eastAsia="標楷體" w:hAnsi="Times New Roman" w:cs="Times New Roman"/>
        </w:rPr>
        <w:t>：</w:t>
      </w:r>
      <w:r w:rsidR="00B21CB3" w:rsidRPr="00E90EC3">
        <w:rPr>
          <w:rFonts w:ascii="Times New Roman" w:eastAsia="標楷體" w:hAnsi="Times New Roman" w:cs="Times New Roman"/>
        </w:rPr>
        <w:t xml:space="preserve">1 </w:t>
      </w:r>
      <w:r w:rsidR="00B21CB3" w:rsidRPr="00E90EC3">
        <w:rPr>
          <w:rFonts w:ascii="Times New Roman" w:eastAsia="標楷體" w:hAnsi="Times New Roman" w:cs="Times New Roman"/>
        </w:rPr>
        <w:t>片</w:t>
      </w:r>
    </w:p>
    <w:p w14:paraId="507D43AE" w14:textId="7F676898" w:rsidR="00D81862" w:rsidRDefault="00D81862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6F9F6B0C" w14:textId="77777777" w:rsidR="00703BD2" w:rsidRDefault="00E90EC3" w:rsidP="00703BD2">
      <w:pPr>
        <w:spacing w:line="56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 w:rsidRPr="00E90EC3">
        <w:rPr>
          <w:rFonts w:ascii="Times New Roman" w:eastAsia="標楷體" w:hAnsi="Times New Roman" w:cs="Times New Roman"/>
          <w:b/>
          <w:bCs/>
          <w:sz w:val="28"/>
          <w:szCs w:val="22"/>
        </w:rPr>
        <w:lastRenderedPageBreak/>
        <w:t>【附件一】</w:t>
      </w:r>
    </w:p>
    <w:p w14:paraId="66DDE026" w14:textId="77777777" w:rsidR="00703BD2" w:rsidRPr="00703BD2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一、</w:t>
      </w:r>
      <w:r w:rsidRPr="00703BD2"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穩態熱流計法</w:t>
      </w:r>
    </w:p>
    <w:p w14:paraId="68ED0B1D" w14:textId="77777777" w:rsidR="00703BD2" w:rsidRPr="00703BD2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穩態熱流法熱傳導係數分析儀</w:t>
      </w:r>
      <w:r w:rsidRPr="00E90EC3">
        <w:rPr>
          <w:rFonts w:ascii="Times New Roman" w:eastAsia="標楷體" w:hAnsi="Times New Roman" w:cs="Times New Roman"/>
          <w:b/>
          <w:bCs/>
        </w:rPr>
        <w:t xml:space="preserve"> HFM Thermal Conductivity Analyzer</w:t>
      </w:r>
    </w:p>
    <w:p w14:paraId="68D0344B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16731C82" w14:textId="77777777" w:rsidR="00703BD2" w:rsidRPr="00E90EC3" w:rsidRDefault="00703BD2" w:rsidP="00703BD2">
      <w:pPr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實驗方法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591952F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ASTM C518 -10 (Standard Test Method for Steady-State Thermal Transmission Properties by Means of the Heat Flow Meter Apparatus)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  <w:b/>
          <w:bCs/>
          <w:u w:val="single"/>
        </w:rPr>
        <w:t>實驗說明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3B916A62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藉由不同溫度的上下平板產生的固定溫度差，藉由感測器監控並恆定溫差產生熱流值，再利用傅立葉定律以及已知材料的面積厚度</w:t>
      </w:r>
      <w:r>
        <w:rPr>
          <w:rFonts w:ascii="Times New Roman" w:eastAsia="標楷體" w:hAnsi="Times New Roman" w:cs="Times New Roman" w:hint="eastAsia"/>
        </w:rPr>
        <w:t>，</w:t>
      </w:r>
      <w:r w:rsidRPr="00E90EC3">
        <w:rPr>
          <w:rFonts w:ascii="Times New Roman" w:eastAsia="標楷體" w:hAnsi="Times New Roman" w:cs="Times New Roman"/>
        </w:rPr>
        <w:t>即可以計算出熱傳導係數及熱阻值。</w:t>
      </w:r>
    </w:p>
    <w:p w14:paraId="54AB0D76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41305C3B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實驗溫度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74F20A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平均溫度</w:t>
      </w:r>
      <w:r w:rsidRPr="00E90EC3">
        <w:rPr>
          <w:rFonts w:ascii="Times New Roman" w:eastAsia="標楷體" w:hAnsi="Times New Roman" w:cs="Times New Roman"/>
        </w:rPr>
        <w:t>30</w:t>
      </w:r>
      <w:r>
        <w:rPr>
          <w:rFonts w:ascii="Times New Roman" w:eastAsia="標楷體" w:hAnsi="Times New Roman" w:cs="Times New Roman" w:hint="eastAsia"/>
        </w:rPr>
        <w:t>、</w:t>
      </w:r>
      <w:r w:rsidRPr="00E90EC3">
        <w:rPr>
          <w:rFonts w:ascii="Times New Roman" w:eastAsia="標楷體" w:hAnsi="Times New Roman" w:cs="Times New Roman"/>
        </w:rPr>
        <w:t>40</w:t>
      </w:r>
      <w:r>
        <w:rPr>
          <w:rFonts w:ascii="Times New Roman" w:eastAsia="標楷體" w:hAnsi="Times New Roman" w:cs="Times New Roman" w:hint="eastAsia"/>
        </w:rPr>
        <w:t>、</w:t>
      </w:r>
      <w:r w:rsidRPr="00E90EC3">
        <w:rPr>
          <w:rFonts w:ascii="Times New Roman" w:eastAsia="標楷體" w:hAnsi="Times New Roman" w:cs="Times New Roman"/>
        </w:rPr>
        <w:t xml:space="preserve">50 ℃ </w:t>
      </w:r>
      <w:r w:rsidRPr="00E90EC3">
        <w:rPr>
          <w:rFonts w:ascii="Times New Roman" w:eastAsia="標楷體" w:hAnsi="Times New Roman" w:cs="Times New Roman"/>
        </w:rPr>
        <w:t>於儀器艙室。</w:t>
      </w:r>
    </w:p>
    <w:p w14:paraId="31A43248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0329D3F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接受量測樣品材質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6B676F6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大多數均質材料、複合材、塑膠聚合物、岩棉、水泥砂漿、陶瓷、磁磚、發泡材料、石材、布料毯。</w:t>
      </w:r>
    </w:p>
    <w:p w14:paraId="50FEA458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53F3A0C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不可量測樣品材質或是不建議量測材質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446CDAB3" w14:textId="77777777" w:rsidR="00703BD2" w:rsidRPr="00E90EC3" w:rsidRDefault="00703BD2" w:rsidP="00703BD2">
      <w:pPr>
        <w:spacing w:before="24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薄型、膜型材料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厚度不夠。</w:t>
      </w:r>
      <w:r w:rsidRPr="00E90EC3">
        <w:rPr>
          <w:rFonts w:ascii="Times New Roman" w:eastAsia="標楷體" w:hAnsi="Times New Roman" w:cs="Times New Roman"/>
        </w:rPr>
        <w:t xml:space="preserve"> </w:t>
      </w:r>
    </w:p>
    <w:p w14:paraId="1F0ED308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合金、金屬固體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熱傳導係數超過偵測極限。</w:t>
      </w:r>
    </w:p>
    <w:p w14:paraId="16C290C2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具腐蝕性、易燃物、易揮發物質、遇熱熔融之樣品</w:t>
      </w:r>
    </w:p>
    <w:p w14:paraId="4138147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49F626AC" w14:textId="77777777" w:rsidR="008659C4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樣品種類之熱傳導係數量測範圍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A9EA7A3" w14:textId="58DDA455" w:rsidR="00703BD2" w:rsidRPr="008659C4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</w:rPr>
        <w:t>0.0</w:t>
      </w:r>
      <w:r w:rsidR="008659C4">
        <w:rPr>
          <w:rFonts w:ascii="Times New Roman" w:eastAsia="標楷體" w:hAnsi="Times New Roman" w:cs="Times New Roman"/>
        </w:rPr>
        <w:t>1 &lt; K &lt;</w:t>
      </w:r>
      <w:r w:rsidRPr="00E90EC3">
        <w:rPr>
          <w:rFonts w:ascii="Times New Roman" w:eastAsia="標楷體" w:hAnsi="Times New Roman" w:cs="Times New Roman" w:hint="eastAsia"/>
        </w:rPr>
        <w:t xml:space="preserve"> </w:t>
      </w:r>
      <w:r w:rsidRPr="00E90EC3">
        <w:rPr>
          <w:rFonts w:ascii="Times New Roman" w:eastAsia="標楷體" w:hAnsi="Times New Roman" w:cs="Times New Roman"/>
        </w:rPr>
        <w:t>0</w:t>
      </w:r>
      <w:r w:rsidR="008659C4">
        <w:rPr>
          <w:rFonts w:ascii="Times New Roman" w:eastAsia="標楷體" w:hAnsi="Times New Roman" w:cs="Times New Roman"/>
        </w:rPr>
        <w:t>.4</w:t>
      </w:r>
      <w:r w:rsidRPr="00E90EC3">
        <w:rPr>
          <w:rFonts w:ascii="Times New Roman" w:eastAsia="標楷體" w:hAnsi="Times New Roman" w:cs="Times New Roman"/>
        </w:rPr>
        <w:t xml:space="preserve"> W/</w:t>
      </w:r>
      <w:proofErr w:type="spellStart"/>
      <w:r w:rsidRPr="00E90EC3">
        <w:rPr>
          <w:rFonts w:ascii="Times New Roman" w:eastAsia="標楷體" w:hAnsi="Times New Roman" w:cs="Times New Roman"/>
        </w:rPr>
        <w:t>mK</w:t>
      </w:r>
      <w:proofErr w:type="spellEnd"/>
    </w:p>
    <w:p w14:paraId="33920550" w14:textId="7B869EDA" w:rsidR="00703BD2" w:rsidRDefault="008659C4" w:rsidP="00703BD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R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&gt;</w:t>
      </w:r>
      <w:r>
        <w:rPr>
          <w:rFonts w:ascii="Times New Roman" w:eastAsia="標楷體" w:hAnsi="Times New Roman" w:cs="Times New Roman"/>
        </w:rPr>
        <w:t xml:space="preserve"> 0.1 m</w:t>
      </w:r>
      <w:r w:rsidRPr="008659C4">
        <w:rPr>
          <w:rFonts w:ascii="Times New Roman" w:eastAsia="標楷體" w:hAnsi="Times New Roman" w:cs="Times New Roman"/>
          <w:vertAlign w:val="superscript"/>
        </w:rPr>
        <w:t>2</w:t>
      </w:r>
      <w:r w:rsidRPr="00E90EC3">
        <w:rPr>
          <w:rFonts w:ascii="Times New Roman" w:eastAsia="標楷體" w:hAnsi="Times New Roman" w:cs="Times New Roman"/>
        </w:rPr>
        <w:t>K</w:t>
      </w:r>
      <w:r>
        <w:rPr>
          <w:rFonts w:ascii="Times New Roman" w:eastAsia="標楷體" w:hAnsi="Times New Roman" w:cs="Times New Roman"/>
        </w:rPr>
        <w:t>/W (</w:t>
      </w:r>
      <w:r>
        <w:rPr>
          <w:rFonts w:ascii="Times New Roman" w:eastAsia="標楷體" w:hAnsi="Times New Roman" w:cs="Times New Roman" w:hint="eastAsia"/>
        </w:rPr>
        <w:t>最佳值</w:t>
      </w:r>
      <w:r>
        <w:rPr>
          <w:rFonts w:ascii="Times New Roman" w:eastAsia="標楷體" w:hAnsi="Times New Roman" w:cs="Times New Roman"/>
        </w:rPr>
        <w:t>R&gt;0.5)</w:t>
      </w:r>
    </w:p>
    <w:p w14:paraId="2CB8337A" w14:textId="77777777" w:rsidR="008659C4" w:rsidRPr="00E90EC3" w:rsidRDefault="008659C4" w:rsidP="00703BD2">
      <w:pPr>
        <w:rPr>
          <w:rFonts w:ascii="Times New Roman" w:eastAsia="標楷體" w:hAnsi="Times New Roman" w:cs="Times New Roman"/>
        </w:rPr>
      </w:pPr>
    </w:p>
    <w:p w14:paraId="03E29386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樣品尺寸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26423DC5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固體</w:t>
      </w:r>
      <w:r>
        <w:rPr>
          <w:rFonts w:ascii="Times New Roman" w:eastAsia="標楷體" w:hAnsi="Times New Roman" w:cs="Times New Roman"/>
        </w:rPr>
        <w:t>：</w:t>
      </w:r>
    </w:p>
    <w:p w14:paraId="3316C3F6" w14:textId="7BD93793" w:rsidR="00703BD2" w:rsidRPr="00AC5570" w:rsidRDefault="00703BD2" w:rsidP="00703BD2">
      <w:pPr>
        <w:rPr>
          <w:rFonts w:ascii="Times New Roman" w:eastAsia="標楷體" w:hAnsi="Times New Roman" w:cs="Times New Roman"/>
          <w:bCs/>
        </w:rPr>
      </w:pPr>
      <w:r w:rsidRPr="00E90EC3">
        <w:rPr>
          <w:rFonts w:ascii="Times New Roman" w:eastAsia="標楷體" w:hAnsi="Times New Roman" w:cs="Times New Roman"/>
        </w:rPr>
        <w:t>範圍為長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AC5570">
        <w:rPr>
          <w:rFonts w:ascii="Times New Roman" w:eastAsia="標楷體" w:hAnsi="Times New Roman" w:cs="Times New Roman"/>
          <w:bCs/>
        </w:rPr>
        <w:t xml:space="preserve">20.0 x 20.0 (cm)  </w:t>
      </w:r>
    </w:p>
    <w:p w14:paraId="0B687EED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範圍厚度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1.0 – 5.0 (cm)</w:t>
      </w:r>
    </w:p>
    <w:p w14:paraId="42D9F34F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3E57F3CB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樣品外觀注意事項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12DC1BB2" w14:textId="4593DBE9" w:rsidR="00703BD2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樣品接觸面需平整、無凹洞、缺角、空隙，不可</w:t>
      </w:r>
      <w:r>
        <w:rPr>
          <w:rFonts w:ascii="Times New Roman" w:eastAsia="標楷體" w:hAnsi="Times New Roman" w:cs="Times New Roman" w:hint="eastAsia"/>
        </w:rPr>
        <w:t>為</w:t>
      </w:r>
      <w:r w:rsidRPr="00E90EC3">
        <w:rPr>
          <w:rFonts w:ascii="Times New Roman" w:eastAsia="標楷體" w:hAnsi="Times New Roman" w:cs="Times New Roman"/>
        </w:rPr>
        <w:t>拼接材料。</w:t>
      </w:r>
    </w:p>
    <w:p w14:paraId="1C251736" w14:textId="792267F0" w:rsidR="00703BD2" w:rsidRPr="00703BD2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lastRenderedPageBreak/>
        <w:t>二、</w:t>
      </w:r>
      <w:r w:rsidRPr="00703BD2"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暫態平面熱源法</w:t>
      </w:r>
    </w:p>
    <w:p w14:paraId="62AC0DE4" w14:textId="66F33AD6" w:rsidR="00703BD2" w:rsidRPr="00E90EC3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  <w:b/>
          <w:bCs/>
        </w:rPr>
        <w:t>熱傳導分析儀</w:t>
      </w:r>
      <w:r w:rsidRPr="00E90EC3">
        <w:rPr>
          <w:rFonts w:ascii="Times New Roman" w:eastAsia="標楷體" w:hAnsi="Times New Roman" w:cs="Times New Roman"/>
          <w:b/>
          <w:bCs/>
        </w:rPr>
        <w:t>Hot Disk Thermal Constants Analyzer</w:t>
      </w:r>
    </w:p>
    <w:p w14:paraId="7D9DC8AE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2928A7C9" w14:textId="77777777" w:rsidR="00703BD2" w:rsidRPr="00E90EC3" w:rsidRDefault="00703BD2" w:rsidP="00703BD2">
      <w:pPr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實驗方法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17B9852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ISO 22007-2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2015 (Plastics — Determination of thermal conductivity and thermal diffusivity — Part 2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Transient plane heat source (hot disc) method)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  <w:b/>
          <w:bCs/>
          <w:u w:val="single"/>
        </w:rPr>
        <w:t>實驗說明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4335759E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感測器會放置在兩個相同的樣本之間。透過量測參數、如輸出瓦數、時間，電流會經過感測器使其產生熱量，通過感測器記錄的溫度與時間的關係，可同步量測出材料的熱傳導值、熱擴散值、熱容。固體、粉體皆可量測。</w:t>
      </w:r>
    </w:p>
    <w:p w14:paraId="74EE096F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6AECDBC3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實驗溫度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1BB7AC2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溫</w:t>
      </w:r>
      <w:r>
        <w:rPr>
          <w:rFonts w:ascii="Times New Roman" w:eastAsia="標楷體" w:hAnsi="Times New Roman" w:cs="Times New Roman" w:hint="eastAsia"/>
        </w:rPr>
        <w:t>度</w:t>
      </w:r>
      <w:r w:rsidRPr="00E90EC3">
        <w:rPr>
          <w:rFonts w:ascii="Times New Roman" w:eastAsia="標楷體" w:hAnsi="Times New Roman" w:cs="Times New Roman"/>
        </w:rPr>
        <w:t xml:space="preserve"> 26±3℃</w:t>
      </w:r>
      <w:r w:rsidRPr="00E90EC3">
        <w:rPr>
          <w:rFonts w:ascii="Times New Roman" w:eastAsia="標楷體" w:hAnsi="Times New Roman" w:cs="Times New Roman"/>
        </w:rPr>
        <w:t>，相對溼度</w:t>
      </w:r>
      <w:r w:rsidRPr="00E90EC3">
        <w:rPr>
          <w:rFonts w:ascii="Times New Roman" w:eastAsia="標楷體" w:hAnsi="Times New Roman" w:cs="Times New Roman"/>
        </w:rPr>
        <w:t xml:space="preserve"> 60% </w:t>
      </w:r>
      <w:r w:rsidRPr="00E90EC3">
        <w:rPr>
          <w:rFonts w:ascii="Times New Roman" w:eastAsia="標楷體" w:hAnsi="Times New Roman" w:cs="Times New Roman"/>
        </w:rPr>
        <w:t>之室內環境</w:t>
      </w:r>
    </w:p>
    <w:p w14:paraId="7054CFD9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00B6BD0F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接受量測樣品材質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D7F9A6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大多數均質材料、複合材、塑膠聚合物、岩棉、水泥砂漿、陶瓷、磁磚、發泡材料、石材、布料毯、金屬、鋼板。</w:t>
      </w:r>
    </w:p>
    <w:p w14:paraId="2354275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6E76B8A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不可量測樣品材質或是不建議量測材質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5B97D742" w14:textId="77777777" w:rsidR="00703BD2" w:rsidRPr="00203BCB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u w:val="single"/>
        </w:rPr>
      </w:pPr>
      <w:r w:rsidRPr="00203BCB">
        <w:rPr>
          <w:rFonts w:ascii="Times New Roman" w:eastAsia="標楷體" w:hAnsi="Times New Roman" w:cs="Times New Roman"/>
        </w:rPr>
        <w:t>薄膜材料：需特定模組。</w:t>
      </w:r>
    </w:p>
    <w:p w14:paraId="6B29D61E" w14:textId="77777777" w:rsidR="00703BD2" w:rsidRPr="00203BCB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u w:val="single"/>
        </w:rPr>
      </w:pPr>
      <w:r w:rsidRPr="00203BCB">
        <w:rPr>
          <w:rFonts w:ascii="Times New Roman" w:eastAsia="標楷體" w:hAnsi="Times New Roman" w:cs="Times New Roman"/>
        </w:rPr>
        <w:t>液體材料：需特定模組。</w:t>
      </w:r>
    </w:p>
    <w:p w14:paraId="3F082041" w14:textId="77777777" w:rsidR="00703BD2" w:rsidRPr="00203BCB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203BCB">
        <w:rPr>
          <w:rFonts w:ascii="Times New Roman" w:eastAsia="標楷體" w:hAnsi="Times New Roman" w:cs="Times New Roman"/>
        </w:rPr>
        <w:t>具腐蝕性、易燃物、易揮發物質、遇熱熔融之樣品</w:t>
      </w:r>
      <w:r>
        <w:rPr>
          <w:rFonts w:ascii="Times New Roman" w:eastAsia="標楷體" w:hAnsi="Times New Roman" w:cs="Times New Roman" w:hint="eastAsia"/>
        </w:rPr>
        <w:t>。</w:t>
      </w:r>
    </w:p>
    <w:p w14:paraId="35CA320F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28EF3820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樣品種類之熱傳導係數量測範圍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C48F2D2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0.02 - 50.0 W/</w:t>
      </w:r>
      <w:proofErr w:type="spellStart"/>
      <w:r w:rsidRPr="00E90EC3">
        <w:rPr>
          <w:rFonts w:ascii="Times New Roman" w:eastAsia="標楷體" w:hAnsi="Times New Roman" w:cs="Times New Roman"/>
        </w:rPr>
        <w:t>mK</w:t>
      </w:r>
      <w:proofErr w:type="spellEnd"/>
    </w:p>
    <w:p w14:paraId="15986245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11FEADD6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樣品尺寸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5B0EA774" w14:textId="1C528001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粉體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粒徑小且顆粒間無明顯空隙、單次量測需要量約</w:t>
      </w:r>
      <w:r w:rsidRPr="00E90EC3">
        <w:rPr>
          <w:rFonts w:ascii="Times New Roman" w:eastAsia="標楷體" w:hAnsi="Times New Roman" w:cs="Times New Roman"/>
        </w:rPr>
        <w:t xml:space="preserve"> 250 - 500 mL</w:t>
      </w:r>
      <w:r>
        <w:rPr>
          <w:rFonts w:ascii="Times New Roman" w:eastAsia="標楷體" w:hAnsi="Times New Roman" w:cs="Times New Roman" w:hint="eastAsia"/>
        </w:rPr>
        <w:t>。</w:t>
      </w:r>
    </w:p>
    <w:p w14:paraId="5C3AE388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</w:p>
    <w:p w14:paraId="5A37C2CE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固體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 xml:space="preserve"> </w:t>
      </w:r>
    </w:p>
    <w:p w14:paraId="28392FFB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範圍為長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5.0 x 5.0 (cm) – 10.0 x 10.0 (cm)</w:t>
      </w:r>
      <w:r>
        <w:rPr>
          <w:rFonts w:ascii="Times New Roman" w:eastAsia="標楷體" w:hAnsi="Times New Roman" w:cs="Times New Roman" w:hint="eastAsia"/>
        </w:rPr>
        <w:t>，</w:t>
      </w:r>
    </w:p>
    <w:p w14:paraId="34F26D2D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建議尺寸為長</w:t>
      </w:r>
      <w:r w:rsidRPr="00E90EC3">
        <w:rPr>
          <w:rFonts w:ascii="Times New Roman" w:eastAsia="標楷體" w:hAnsi="Times New Roman" w:cs="Times New Roman"/>
          <w:b/>
          <w:bCs/>
        </w:rPr>
        <w:t>x</w:t>
      </w:r>
      <w:r w:rsidRPr="00E90EC3">
        <w:rPr>
          <w:rFonts w:ascii="Times New Roman" w:eastAsia="標楷體" w:hAnsi="Times New Roman" w:cs="Times New Roman"/>
          <w:b/>
          <w:bCs/>
        </w:rPr>
        <w:t>寬</w:t>
      </w:r>
      <w:r w:rsidRPr="00E90EC3">
        <w:rPr>
          <w:rFonts w:ascii="Times New Roman" w:eastAsia="標楷體" w:hAnsi="Times New Roman" w:cs="Times New Roman"/>
          <w:b/>
          <w:bCs/>
        </w:rPr>
        <w:t xml:space="preserve"> 10.0 x 10.0 (cm)  </w:t>
      </w:r>
    </w:p>
    <w:p w14:paraId="53532BA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範圍厚度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0.5 – 5.0 (cm)</w:t>
      </w:r>
    </w:p>
    <w:p w14:paraId="38BE19A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除粉體樣品外，固體樣品一</w:t>
      </w:r>
      <w:r>
        <w:rPr>
          <w:rFonts w:ascii="Times New Roman" w:eastAsia="標楷體" w:hAnsi="Times New Roman" w:cs="Times New Roman" w:hint="eastAsia"/>
          <w:b/>
          <w:bCs/>
        </w:rPr>
        <w:t>式</w:t>
      </w:r>
      <w:r w:rsidRPr="00E90EC3">
        <w:rPr>
          <w:rFonts w:ascii="Times New Roman" w:eastAsia="標楷體" w:hAnsi="Times New Roman" w:cs="Times New Roman"/>
          <w:b/>
          <w:bCs/>
        </w:rPr>
        <w:t>兩件。</w:t>
      </w:r>
    </w:p>
    <w:p w14:paraId="6FEBFFA6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</w:rPr>
      </w:pPr>
    </w:p>
    <w:p w14:paraId="4BBB8288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樣品外觀注意事項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38B85BA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樣品接觸面需平整、無凹洞、缺角、空隙，不可</w:t>
      </w:r>
      <w:r>
        <w:rPr>
          <w:rFonts w:ascii="Times New Roman" w:eastAsia="標楷體" w:hAnsi="Times New Roman" w:cs="Times New Roman" w:hint="eastAsia"/>
        </w:rPr>
        <w:t>為</w:t>
      </w:r>
      <w:r w:rsidRPr="00E90EC3">
        <w:rPr>
          <w:rFonts w:ascii="Times New Roman" w:eastAsia="標楷體" w:hAnsi="Times New Roman" w:cs="Times New Roman"/>
        </w:rPr>
        <w:t>拼接材料。</w:t>
      </w:r>
    </w:p>
    <w:p w14:paraId="2E7936B7" w14:textId="1E20A3D2" w:rsidR="00E90EC3" w:rsidRPr="00E90EC3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lastRenderedPageBreak/>
        <w:t>三、</w:t>
      </w:r>
      <w:r w:rsidRPr="00703BD2"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修正暫態平面熱源法</w:t>
      </w:r>
    </w:p>
    <w:p w14:paraId="7B34D914" w14:textId="77777777" w:rsidR="00E90EC3" w:rsidRPr="00E90EC3" w:rsidRDefault="00E90EC3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瞬態平面熱傳導係數分析儀</w:t>
      </w:r>
      <w:r w:rsidRPr="00E90EC3">
        <w:rPr>
          <w:rFonts w:ascii="Times New Roman" w:eastAsia="標楷體" w:hAnsi="Times New Roman" w:cs="Times New Roman"/>
          <w:b/>
          <w:bCs/>
        </w:rPr>
        <w:t xml:space="preserve"> (</w:t>
      </w:r>
      <w:proofErr w:type="spellStart"/>
      <w:r w:rsidRPr="00E90EC3">
        <w:rPr>
          <w:rFonts w:ascii="Times New Roman" w:eastAsia="標楷體" w:hAnsi="Times New Roman" w:cs="Times New Roman"/>
          <w:b/>
          <w:bCs/>
        </w:rPr>
        <w:t>TCi</w:t>
      </w:r>
      <w:proofErr w:type="spellEnd"/>
      <w:r w:rsidRPr="00E90EC3">
        <w:rPr>
          <w:rFonts w:ascii="Times New Roman" w:eastAsia="標楷體" w:hAnsi="Times New Roman" w:cs="Times New Roman"/>
          <w:b/>
          <w:bCs/>
        </w:rPr>
        <w:t xml:space="preserve"> Thermal Conductivity Analyzer)</w:t>
      </w:r>
    </w:p>
    <w:p w14:paraId="3578C2DC" w14:textId="77777777" w:rsidR="00E90EC3" w:rsidRPr="00E90EC3" w:rsidRDefault="00E90EC3" w:rsidP="00E90EC3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74D84FA7" w14:textId="4EF8328B" w:rsidR="00E90EC3" w:rsidRPr="00E90EC3" w:rsidRDefault="00E90EC3" w:rsidP="00E90EC3">
      <w:pPr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實驗方法</w:t>
      </w:r>
      <w:r w:rsidR="00D81862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2974C2CA" w14:textId="77777777" w:rsidR="00E90EC3" w:rsidRPr="00E90EC3" w:rsidRDefault="00E90EC3" w:rsidP="00E90EC3">
      <w:pPr>
        <w:jc w:val="both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 xml:space="preserve">ASTM D7984 (Standard Test Method for Measurement of Thermal </w:t>
      </w:r>
      <w:proofErr w:type="spellStart"/>
      <w:r w:rsidRPr="00E90EC3">
        <w:rPr>
          <w:rFonts w:ascii="Times New Roman" w:eastAsia="標楷體" w:hAnsi="Times New Roman" w:cs="Times New Roman"/>
        </w:rPr>
        <w:t>Effusivity</w:t>
      </w:r>
      <w:proofErr w:type="spellEnd"/>
      <w:r w:rsidRPr="00E90EC3">
        <w:rPr>
          <w:rFonts w:ascii="Times New Roman" w:eastAsia="標楷體" w:hAnsi="Times New Roman" w:cs="Times New Roman"/>
        </w:rPr>
        <w:t xml:space="preserve"> of Fabrics Using a Modified Transient Plane Source (MTPS) Instrument)</w:t>
      </w:r>
    </w:p>
    <w:p w14:paraId="7F618271" w14:textId="77777777" w:rsidR="00E90EC3" w:rsidRPr="00E90EC3" w:rsidRDefault="00E90EC3" w:rsidP="00E90EC3">
      <w:pPr>
        <w:jc w:val="both"/>
        <w:rPr>
          <w:rFonts w:ascii="Times New Roman" w:eastAsia="標楷體" w:hAnsi="Times New Roman" w:cs="Times New Roman"/>
        </w:rPr>
      </w:pPr>
    </w:p>
    <w:p w14:paraId="5AD618B1" w14:textId="03911A4C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實驗說明</w:t>
      </w:r>
      <w:r w:rsidR="00D81862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627E3104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將樣品之單面部分與量測探頭接觸、採用非破壞性樣品來測試樣品熱傳導性質。固體、粉體皆可量測。</w:t>
      </w:r>
    </w:p>
    <w:p w14:paraId="1E2B43D1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7CD568D6" w14:textId="6CB985EC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實驗溫度</w:t>
      </w:r>
      <w:r w:rsidR="00D81862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2223D7A0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室溫</w:t>
      </w:r>
      <w:r w:rsidRPr="00E90EC3">
        <w:rPr>
          <w:rFonts w:ascii="Times New Roman" w:eastAsia="標楷體" w:hAnsi="Times New Roman" w:cs="Times New Roman"/>
        </w:rPr>
        <w:t xml:space="preserve"> 26±3℃</w:t>
      </w:r>
      <w:r w:rsidRPr="00E90EC3">
        <w:rPr>
          <w:rFonts w:ascii="Times New Roman" w:eastAsia="標楷體" w:hAnsi="Times New Roman" w:cs="Times New Roman"/>
        </w:rPr>
        <w:t>，相對溼度</w:t>
      </w:r>
      <w:r w:rsidRPr="00E90EC3">
        <w:rPr>
          <w:rFonts w:ascii="Times New Roman" w:eastAsia="標楷體" w:hAnsi="Times New Roman" w:cs="Times New Roman"/>
        </w:rPr>
        <w:t xml:space="preserve"> 60% </w:t>
      </w:r>
      <w:r w:rsidRPr="00E90EC3">
        <w:rPr>
          <w:rFonts w:ascii="Times New Roman" w:eastAsia="標楷體" w:hAnsi="Times New Roman" w:cs="Times New Roman"/>
        </w:rPr>
        <w:t>之室內環境</w:t>
      </w:r>
    </w:p>
    <w:p w14:paraId="5413CE98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16E98346" w14:textId="0D274E63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接受量測樣品材質</w:t>
      </w:r>
      <w:r w:rsidR="00A15D41">
        <w:rPr>
          <w:rFonts w:ascii="Times New Roman" w:eastAsia="標楷體" w:hAnsi="Times New Roman" w:cs="Times New Roman" w:hint="eastAsia"/>
          <w:b/>
          <w:bCs/>
          <w:u w:val="single"/>
        </w:rPr>
        <w:t>：</w:t>
      </w:r>
    </w:p>
    <w:p w14:paraId="175DD70B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大多數均質材料、複合材、塑膠聚合物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不吸水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、布料、玻璃、陶瓷、塗料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不吸水、乾燥且具有厚度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、發泡材料、有機或無機粉體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如</w:t>
      </w:r>
      <w:r w:rsidRPr="00E90EC3">
        <w:rPr>
          <w:rFonts w:ascii="Times New Roman" w:eastAsia="標楷體" w:hAnsi="Times New Roman" w:cs="Times New Roman"/>
        </w:rPr>
        <w:t>PU</w:t>
      </w:r>
      <w:r w:rsidRPr="00E90EC3">
        <w:rPr>
          <w:rFonts w:ascii="Times New Roman" w:eastAsia="標楷體" w:hAnsi="Times New Roman" w:cs="Times New Roman"/>
        </w:rPr>
        <w:t>粉、矽粉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。</w:t>
      </w:r>
    </w:p>
    <w:p w14:paraId="060F86D5" w14:textId="77777777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</w:p>
    <w:p w14:paraId="1CB457F2" w14:textId="585D69BF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樣品種類之熱傳導係數量測範圍</w:t>
      </w:r>
      <w:r w:rsidR="00A15D41">
        <w:rPr>
          <w:rFonts w:ascii="Times New Roman" w:eastAsia="標楷體" w:hAnsi="Times New Roman" w:cs="Times New Roman" w:hint="eastAsia"/>
          <w:b/>
          <w:bCs/>
          <w:u w:val="single"/>
        </w:rPr>
        <w:t>：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4110"/>
      </w:tblGrid>
      <w:tr w:rsidR="00E90EC3" w:rsidRPr="00E90EC3" w14:paraId="004FAD1B" w14:textId="77777777" w:rsidTr="006E138E">
        <w:tc>
          <w:tcPr>
            <w:tcW w:w="1951" w:type="dxa"/>
            <w:shd w:val="clear" w:color="auto" w:fill="auto"/>
          </w:tcPr>
          <w:p w14:paraId="4D9EAC17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材質</w:t>
            </w:r>
          </w:p>
        </w:tc>
        <w:tc>
          <w:tcPr>
            <w:tcW w:w="2439" w:type="dxa"/>
            <w:shd w:val="clear" w:color="auto" w:fill="auto"/>
          </w:tcPr>
          <w:p w14:paraId="5B3CCBA4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K</w:t>
            </w: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值範圍</w:t>
            </w:r>
            <w:r w:rsidRPr="00E90EC3">
              <w:rPr>
                <w:rFonts w:ascii="Times New Roman" w:eastAsia="標楷體" w:hAnsi="Times New Roman" w:cs="Times New Roman"/>
                <w:b/>
                <w:bCs/>
              </w:rPr>
              <w:t xml:space="preserve"> (W/</w:t>
            </w:r>
            <w:proofErr w:type="spellStart"/>
            <w:r w:rsidRPr="00E90EC3">
              <w:rPr>
                <w:rFonts w:ascii="Times New Roman" w:eastAsia="標楷體" w:hAnsi="Times New Roman" w:cs="Times New Roman"/>
                <w:b/>
                <w:bCs/>
              </w:rPr>
              <w:t>mK</w:t>
            </w:r>
            <w:proofErr w:type="spellEnd"/>
            <w:r w:rsidRPr="00E90EC3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465D31E3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備註</w:t>
            </w:r>
          </w:p>
        </w:tc>
      </w:tr>
      <w:tr w:rsidR="00E90EC3" w:rsidRPr="00E90EC3" w14:paraId="7147476D" w14:textId="77777777" w:rsidTr="006E138E">
        <w:tc>
          <w:tcPr>
            <w:tcW w:w="1951" w:type="dxa"/>
            <w:shd w:val="clear" w:color="auto" w:fill="auto"/>
          </w:tcPr>
          <w:p w14:paraId="0BB09DE8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液體、粉末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A6907F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0.03-0.61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02175E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不需接觸劑</w:t>
            </w:r>
          </w:p>
        </w:tc>
      </w:tr>
      <w:tr w:rsidR="00E90EC3" w:rsidRPr="00E90EC3" w14:paraId="6456341E" w14:textId="77777777" w:rsidTr="006E138E">
        <w:tc>
          <w:tcPr>
            <w:tcW w:w="1951" w:type="dxa"/>
            <w:shd w:val="clear" w:color="auto" w:fill="auto"/>
          </w:tcPr>
          <w:p w14:paraId="568C13B0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發泡組織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DC20C7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0.04-0.12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E243F7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不需接觸劑</w:t>
            </w:r>
          </w:p>
        </w:tc>
      </w:tr>
      <w:tr w:rsidR="00E90EC3" w:rsidRPr="00E90EC3" w14:paraId="1D56EBAE" w14:textId="77777777" w:rsidTr="006E138E">
        <w:tc>
          <w:tcPr>
            <w:tcW w:w="1951" w:type="dxa"/>
            <w:shd w:val="clear" w:color="auto" w:fill="auto"/>
          </w:tcPr>
          <w:p w14:paraId="5A1A577C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聚合物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9B222A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0.13-1.20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7A713C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需接觸劑</w:t>
            </w:r>
            <w:r w:rsidRPr="00E90EC3">
              <w:rPr>
                <w:rFonts w:ascii="Times New Roman" w:eastAsia="標楷體" w:hAnsi="Times New Roman" w:cs="Times New Roman"/>
              </w:rPr>
              <w:t xml:space="preserve"> (</w:t>
            </w:r>
            <w:r w:rsidRPr="00E90EC3">
              <w:rPr>
                <w:rFonts w:ascii="Times New Roman" w:eastAsia="標楷體" w:hAnsi="Times New Roman" w:cs="Times New Roman"/>
              </w:rPr>
              <w:t>僅提供水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90EC3" w:rsidRPr="00E90EC3" w14:paraId="2731A176" w14:textId="77777777" w:rsidTr="006E138E">
        <w:trPr>
          <w:trHeight w:val="70"/>
        </w:trPr>
        <w:tc>
          <w:tcPr>
            <w:tcW w:w="1951" w:type="dxa"/>
            <w:shd w:val="clear" w:color="auto" w:fill="auto"/>
          </w:tcPr>
          <w:p w14:paraId="2A9C46BB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陶瓷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524994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1.10-29.0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DD7DD9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需接觸劑</w:t>
            </w:r>
            <w:r w:rsidRPr="00E90EC3">
              <w:rPr>
                <w:rFonts w:ascii="Times New Roman" w:eastAsia="標楷體" w:hAnsi="Times New Roman" w:cs="Times New Roman"/>
              </w:rPr>
              <w:t xml:space="preserve"> (</w:t>
            </w:r>
            <w:r w:rsidRPr="00E90EC3">
              <w:rPr>
                <w:rFonts w:ascii="Times New Roman" w:eastAsia="標楷體" w:hAnsi="Times New Roman" w:cs="Times New Roman"/>
              </w:rPr>
              <w:t>僅提供水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360BE51D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01615AB0" w14:textId="45145FDB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不可量測樣品材質或是不建議量測材質</w:t>
      </w:r>
      <w:r w:rsidR="00FC18FD">
        <w:rPr>
          <w:rFonts w:ascii="Times New Roman" w:eastAsia="標楷體" w:hAnsi="Times New Roman" w:cs="Times New Roman" w:hint="eastAsia"/>
          <w:b/>
          <w:bCs/>
          <w:u w:val="single"/>
        </w:rPr>
        <w:t>：</w:t>
      </w:r>
    </w:p>
    <w:p w14:paraId="0EE0BA8D" w14:textId="59443723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非均質複合、夾層材料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因單面接觸量測可能導致整體量測不一致。</w:t>
      </w:r>
    </w:p>
    <w:p w14:paraId="5E6177EE" w14:textId="1BBFA826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合金、金屬固體或粉體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熱傳導係數超過偵測極限。</w:t>
      </w:r>
    </w:p>
    <w:p w14:paraId="5C42E074" w14:textId="4F637101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液體材料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需特定模組。</w:t>
      </w:r>
    </w:p>
    <w:p w14:paraId="0CA9B562" w14:textId="75CE474E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水泥、岩石類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非均勻材料、熱傳導係數超過偵測極限。岩石、礦物類如可磨成粉</w:t>
      </w:r>
      <w:r w:rsidR="0095061F">
        <w:rPr>
          <w:rFonts w:ascii="Times New Roman" w:eastAsia="標楷體" w:hAnsi="Times New Roman" w:cs="Times New Roman" w:hint="eastAsia"/>
        </w:rPr>
        <w:t>，則</w:t>
      </w:r>
      <w:r w:rsidRPr="00A15D41">
        <w:rPr>
          <w:rFonts w:ascii="Times New Roman" w:eastAsia="標楷體" w:hAnsi="Times New Roman" w:cs="Times New Roman"/>
        </w:rPr>
        <w:t>可以粉體量測。</w:t>
      </w:r>
    </w:p>
    <w:p w14:paraId="65A03203" w14:textId="1F3A4EC1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具腐蝕性、易燃物、易揮發物質、遇熱熔融之樣品</w:t>
      </w:r>
      <w:r w:rsidR="00FC18FD">
        <w:rPr>
          <w:rFonts w:ascii="Times New Roman" w:eastAsia="標楷體" w:hAnsi="Times New Roman" w:cs="Times New Roman" w:hint="eastAsia"/>
        </w:rPr>
        <w:t>。</w:t>
      </w:r>
    </w:p>
    <w:p w14:paraId="4DAB8CE2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4948943D" w14:textId="6CDD3234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樣品尺寸</w:t>
      </w:r>
      <w:r w:rsidR="00FC18FD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006BD5B6" w14:textId="1B3FC386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粉體</w:t>
      </w:r>
      <w:r w:rsidR="00FC18FD">
        <w:rPr>
          <w:rFonts w:ascii="標楷體" w:eastAsia="標楷體" w:hAnsi="標楷體" w:cs="Times New Roman" w:hint="eastAsia"/>
        </w:rPr>
        <w:t>：</w:t>
      </w:r>
    </w:p>
    <w:p w14:paraId="43F249A9" w14:textId="16B50FBE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粒徑小且顆粒間無明顯空隙、單次量測需要量約</w:t>
      </w:r>
      <w:r w:rsidRPr="00E90EC3">
        <w:rPr>
          <w:rFonts w:ascii="Times New Roman" w:eastAsia="標楷體" w:hAnsi="Times New Roman" w:cs="Times New Roman"/>
        </w:rPr>
        <w:t xml:space="preserve"> 5 mL</w:t>
      </w:r>
      <w:r w:rsidR="00FC18FD">
        <w:rPr>
          <w:rFonts w:ascii="Times New Roman" w:eastAsia="標楷體" w:hAnsi="Times New Roman" w:cs="Times New Roman" w:hint="eastAsia"/>
        </w:rPr>
        <w:t>。</w:t>
      </w:r>
    </w:p>
    <w:p w14:paraId="4100A81F" w14:textId="769730D9" w:rsidR="00E90EC3" w:rsidRDefault="00E90EC3" w:rsidP="00E90EC3">
      <w:pPr>
        <w:rPr>
          <w:rFonts w:ascii="Times New Roman" w:eastAsia="標楷體" w:hAnsi="Times New Roman" w:cs="Times New Roman"/>
        </w:rPr>
      </w:pPr>
    </w:p>
    <w:p w14:paraId="2139DAD0" w14:textId="77777777" w:rsidR="008659C4" w:rsidRPr="00E90EC3" w:rsidRDefault="008659C4" w:rsidP="00E90EC3">
      <w:pPr>
        <w:rPr>
          <w:rFonts w:ascii="Times New Roman" w:eastAsia="標楷體" w:hAnsi="Times New Roman" w:cs="Times New Roman"/>
        </w:rPr>
      </w:pPr>
    </w:p>
    <w:p w14:paraId="513E7664" w14:textId="46CD43B0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lastRenderedPageBreak/>
        <w:t>固體</w:t>
      </w:r>
      <w:r w:rsidR="00FC18FD">
        <w:rPr>
          <w:rFonts w:ascii="標楷體" w:eastAsia="標楷體" w:hAnsi="標楷體" w:cs="Times New Roman" w:hint="eastAsia"/>
        </w:rPr>
        <w:t>：</w:t>
      </w:r>
    </w:p>
    <w:p w14:paraId="6450BEF4" w14:textId="35AB7B00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範圍為長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1.5 x 1.5 (cm) - 15.0 x 15.0 (cm)</w:t>
      </w:r>
      <w:r w:rsidR="00FC18FD">
        <w:rPr>
          <w:rFonts w:ascii="Times New Roman" w:eastAsia="標楷體" w:hAnsi="Times New Roman" w:cs="Times New Roman" w:hint="eastAsia"/>
        </w:rPr>
        <w:t>，</w:t>
      </w:r>
    </w:p>
    <w:p w14:paraId="08BA94AC" w14:textId="77777777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建議尺寸為長</w:t>
      </w:r>
      <w:r w:rsidRPr="00E90EC3">
        <w:rPr>
          <w:rFonts w:ascii="Times New Roman" w:eastAsia="標楷體" w:hAnsi="Times New Roman" w:cs="Times New Roman"/>
          <w:b/>
          <w:bCs/>
        </w:rPr>
        <w:t>x</w:t>
      </w:r>
      <w:r w:rsidRPr="00E90EC3">
        <w:rPr>
          <w:rFonts w:ascii="Times New Roman" w:eastAsia="標楷體" w:hAnsi="Times New Roman" w:cs="Times New Roman"/>
          <w:b/>
          <w:bCs/>
        </w:rPr>
        <w:t>寬</w:t>
      </w:r>
      <w:r w:rsidRPr="00E90EC3">
        <w:rPr>
          <w:rFonts w:ascii="Times New Roman" w:eastAsia="標楷體" w:hAnsi="Times New Roman" w:cs="Times New Roman"/>
          <w:b/>
          <w:bCs/>
        </w:rPr>
        <w:t xml:space="preserve"> 5.0 x 5.0 (cm)  </w:t>
      </w:r>
    </w:p>
    <w:p w14:paraId="78E651E3" w14:textId="1B9265BF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範圍厚度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&gt; 0.2 (cm)</w:t>
      </w:r>
    </w:p>
    <w:p w14:paraId="36E075A4" w14:textId="77777777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</w:rPr>
      </w:pPr>
    </w:p>
    <w:p w14:paraId="5C0DD7F0" w14:textId="572A8CAD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各式材料最小厚度如下表</w:t>
      </w:r>
      <w:r w:rsidR="00FC18FD">
        <w:rPr>
          <w:rFonts w:ascii="標楷體" w:eastAsia="標楷體" w:hAnsi="標楷體" w:cs="Times New Roman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60"/>
      </w:tblGrid>
      <w:tr w:rsidR="00E90EC3" w:rsidRPr="00E90EC3" w14:paraId="2D797EDD" w14:textId="77777777" w:rsidTr="006E138E">
        <w:tc>
          <w:tcPr>
            <w:tcW w:w="1526" w:type="dxa"/>
            <w:shd w:val="clear" w:color="auto" w:fill="auto"/>
          </w:tcPr>
          <w:p w14:paraId="1A21F758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材質</w:t>
            </w:r>
          </w:p>
        </w:tc>
        <w:tc>
          <w:tcPr>
            <w:tcW w:w="1260" w:type="dxa"/>
            <w:shd w:val="clear" w:color="auto" w:fill="auto"/>
          </w:tcPr>
          <w:p w14:paraId="241AA6B0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最小厚度</w:t>
            </w:r>
          </w:p>
        </w:tc>
      </w:tr>
      <w:tr w:rsidR="00E90EC3" w:rsidRPr="00E90EC3" w14:paraId="602C125B" w14:textId="77777777" w:rsidTr="006E138E">
        <w:tc>
          <w:tcPr>
            <w:tcW w:w="1526" w:type="dxa"/>
            <w:shd w:val="clear" w:color="auto" w:fill="auto"/>
          </w:tcPr>
          <w:p w14:paraId="29049E5B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發泡組織</w:t>
            </w:r>
          </w:p>
        </w:tc>
        <w:tc>
          <w:tcPr>
            <w:tcW w:w="1260" w:type="dxa"/>
            <w:shd w:val="clear" w:color="auto" w:fill="auto"/>
          </w:tcPr>
          <w:p w14:paraId="313BDA22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2 mm</w:t>
            </w:r>
          </w:p>
        </w:tc>
      </w:tr>
      <w:tr w:rsidR="00E90EC3" w:rsidRPr="00E90EC3" w14:paraId="42C0A84D" w14:textId="77777777" w:rsidTr="006E138E">
        <w:tc>
          <w:tcPr>
            <w:tcW w:w="1526" w:type="dxa"/>
            <w:shd w:val="clear" w:color="auto" w:fill="auto"/>
          </w:tcPr>
          <w:p w14:paraId="15C91C41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織品</w:t>
            </w:r>
          </w:p>
        </w:tc>
        <w:tc>
          <w:tcPr>
            <w:tcW w:w="1260" w:type="dxa"/>
            <w:shd w:val="clear" w:color="auto" w:fill="auto"/>
          </w:tcPr>
          <w:p w14:paraId="5F4DB25E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2 mm</w:t>
            </w:r>
          </w:p>
        </w:tc>
      </w:tr>
      <w:tr w:rsidR="00E90EC3" w:rsidRPr="00E90EC3" w14:paraId="59B4BC45" w14:textId="77777777" w:rsidTr="006E138E">
        <w:tc>
          <w:tcPr>
            <w:tcW w:w="1526" w:type="dxa"/>
            <w:shd w:val="clear" w:color="auto" w:fill="auto"/>
          </w:tcPr>
          <w:p w14:paraId="740557E1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聚合物</w:t>
            </w:r>
          </w:p>
        </w:tc>
        <w:tc>
          <w:tcPr>
            <w:tcW w:w="1260" w:type="dxa"/>
            <w:shd w:val="clear" w:color="auto" w:fill="auto"/>
          </w:tcPr>
          <w:p w14:paraId="0C093EA3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5 mm</w:t>
            </w:r>
          </w:p>
        </w:tc>
      </w:tr>
      <w:tr w:rsidR="00E90EC3" w:rsidRPr="00E90EC3" w14:paraId="1EABFF75" w14:textId="77777777" w:rsidTr="006E138E">
        <w:tc>
          <w:tcPr>
            <w:tcW w:w="1526" w:type="dxa"/>
            <w:shd w:val="clear" w:color="auto" w:fill="auto"/>
          </w:tcPr>
          <w:p w14:paraId="05A780BB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陶瓷</w:t>
            </w:r>
          </w:p>
        </w:tc>
        <w:tc>
          <w:tcPr>
            <w:tcW w:w="1260" w:type="dxa"/>
            <w:shd w:val="clear" w:color="auto" w:fill="auto"/>
          </w:tcPr>
          <w:p w14:paraId="06023B5D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5 mm</w:t>
            </w:r>
          </w:p>
        </w:tc>
      </w:tr>
    </w:tbl>
    <w:p w14:paraId="445D87EC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53344C03" w14:textId="19F53F41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樣品外觀注意事項</w:t>
      </w:r>
      <w:r w:rsidR="00FC18FD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185502C8" w14:textId="63A9BDFC" w:rsidR="00FB21A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樣品接觸面需平整、無凹洞、空隙，不可為拼接材料。</w:t>
      </w:r>
    </w:p>
    <w:p w14:paraId="01EA4EC8" w14:textId="77777777" w:rsidR="00FB21A3" w:rsidRDefault="00FB21A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14DD0728" w14:textId="77777777" w:rsidR="00FB21A3" w:rsidRDefault="00FB21A3" w:rsidP="00FB21A3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lastRenderedPageBreak/>
        <w:t>四、</w:t>
      </w:r>
      <w:r w:rsidRPr="003E254D"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圓型管材熱傳導係數檢測</w:t>
      </w:r>
    </w:p>
    <w:p w14:paraId="7E683B5C" w14:textId="77777777" w:rsidR="00FB21A3" w:rsidRPr="003E254D" w:rsidRDefault="00FB21A3" w:rsidP="00FB21A3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</w:rPr>
      </w:pPr>
      <w:r w:rsidRPr="003E254D">
        <w:rPr>
          <w:rFonts w:ascii="Times New Roman" w:eastAsia="標楷體" w:hAnsi="Times New Roman" w:cs="Times New Roman" w:hint="eastAsia"/>
          <w:b/>
          <w:bCs/>
        </w:rPr>
        <w:t>保護熱管法熱傳導量測儀</w:t>
      </w:r>
      <w:r w:rsidRPr="003E254D">
        <w:rPr>
          <w:rFonts w:ascii="Times New Roman" w:eastAsia="標楷體" w:hAnsi="Times New Roman" w:cs="Times New Roman" w:hint="eastAsia"/>
          <w:b/>
          <w:bCs/>
        </w:rPr>
        <w:t>(TLR 1000</w:t>
      </w:r>
      <w:r w:rsidRPr="003E254D">
        <w:rPr>
          <w:rFonts w:ascii="Times New Roman" w:eastAsia="標楷體" w:hAnsi="Times New Roman" w:cs="Times New Roman" w:hint="eastAsia"/>
          <w:b/>
          <w:bCs/>
        </w:rPr>
        <w:t>，</w:t>
      </w:r>
      <w:r w:rsidRPr="003E254D">
        <w:rPr>
          <w:rFonts w:ascii="Times New Roman" w:eastAsia="標楷體" w:hAnsi="Times New Roman" w:cs="Times New Roman" w:hint="eastAsia"/>
          <w:b/>
          <w:bCs/>
        </w:rPr>
        <w:t>NETZSCH)</w:t>
      </w:r>
    </w:p>
    <w:p w14:paraId="7FBA213E" w14:textId="77777777" w:rsidR="00FB21A3" w:rsidRPr="00E90EC3" w:rsidRDefault="00FB21A3" w:rsidP="00FB21A3">
      <w:pPr>
        <w:rPr>
          <w:rFonts w:ascii="Times New Roman" w:eastAsia="標楷體" w:hAnsi="Times New Roman" w:cs="Times New Roman"/>
        </w:rPr>
      </w:pPr>
    </w:p>
    <w:p w14:paraId="229A4C39" w14:textId="77777777" w:rsidR="00FB21A3" w:rsidRPr="00234586" w:rsidRDefault="00FB21A3" w:rsidP="00FB21A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23458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實驗方法：</w:t>
      </w:r>
    </w:p>
    <w:p w14:paraId="146AF48F" w14:textId="77777777" w:rsidR="00FB21A3" w:rsidRPr="0023458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234586">
        <w:rPr>
          <w:rFonts w:ascii="Times New Roman" w:eastAsia="標楷體" w:hAnsi="Times New Roman" w:cs="Times New Roman" w:hint="eastAsia"/>
          <w:color w:val="000000" w:themeColor="text1"/>
        </w:rPr>
        <w:t xml:space="preserve">ASTM C 534 (Standard Specification for Preformed Flexible Elastomeric Cellular Thermal Insulation in Sheet and Tubular Form) </w:t>
      </w:r>
    </w:p>
    <w:p w14:paraId="6634E139" w14:textId="77777777" w:rsidR="00FB21A3" w:rsidRPr="00234586" w:rsidRDefault="00FB21A3" w:rsidP="00FB21A3">
      <w:pPr>
        <w:pStyle w:val="1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b w:val="0"/>
          <w:bCs w:val="0"/>
          <w:color w:val="000000" w:themeColor="text1"/>
          <w:kern w:val="2"/>
          <w:sz w:val="24"/>
          <w:szCs w:val="20"/>
          <w:lang w:bidi="hi-IN"/>
        </w:rPr>
      </w:pPr>
      <w:r w:rsidRPr="00234586">
        <w:rPr>
          <w:rFonts w:ascii="Times New Roman" w:eastAsia="標楷體" w:hAnsi="Times New Roman" w:cs="Times New Roman" w:hint="eastAsia"/>
          <w:b w:val="0"/>
          <w:bCs w:val="0"/>
          <w:color w:val="000000" w:themeColor="text1"/>
          <w:kern w:val="2"/>
          <w:sz w:val="24"/>
          <w:szCs w:val="20"/>
          <w:lang w:bidi="hi-IN"/>
        </w:rPr>
        <w:t>ASTM C 335(</w:t>
      </w:r>
      <w:r w:rsidRPr="00234586">
        <w:rPr>
          <w:rFonts w:ascii="Times New Roman" w:eastAsia="標楷體" w:hAnsi="Times New Roman" w:cs="Times New Roman"/>
          <w:b w:val="0"/>
          <w:bCs w:val="0"/>
          <w:color w:val="000000" w:themeColor="text1"/>
          <w:kern w:val="2"/>
          <w:sz w:val="24"/>
          <w:szCs w:val="20"/>
          <w:lang w:bidi="hi-IN"/>
        </w:rPr>
        <w:t>Standard Test Method for Steady-State Heat Transfer Properties of Pipe Insulation</w:t>
      </w:r>
      <w:r w:rsidRPr="00234586">
        <w:rPr>
          <w:rFonts w:ascii="Times New Roman" w:eastAsia="標楷體" w:hAnsi="Times New Roman" w:cs="Times New Roman" w:hint="eastAsia"/>
          <w:b w:val="0"/>
          <w:bCs w:val="0"/>
          <w:color w:val="000000" w:themeColor="text1"/>
          <w:kern w:val="2"/>
          <w:sz w:val="24"/>
          <w:szCs w:val="20"/>
          <w:lang w:bidi="hi-IN"/>
        </w:rPr>
        <w:t>)</w:t>
      </w:r>
    </w:p>
    <w:p w14:paraId="15B1284B" w14:textId="77777777" w:rsidR="00FB21A3" w:rsidRPr="00234586" w:rsidRDefault="00FB21A3" w:rsidP="00FB21A3">
      <w:pPr>
        <w:widowControl/>
        <w:shd w:val="clear" w:color="auto" w:fill="FFFFFF"/>
        <w:spacing w:line="375" w:lineRule="atLeast"/>
        <w:textAlignment w:val="bottom"/>
        <w:rPr>
          <w:rFonts w:ascii="Times New Roman" w:eastAsia="標楷體" w:hAnsi="Times New Roman" w:cs="Times New Roman"/>
          <w:color w:val="000000" w:themeColor="text1"/>
        </w:rPr>
      </w:pPr>
      <w:r w:rsidRPr="00234586">
        <w:rPr>
          <w:rFonts w:ascii="Times New Roman" w:eastAsia="標楷體" w:hAnsi="Times New Roman" w:cs="Times New Roman"/>
          <w:color w:val="000000" w:themeColor="text1"/>
        </w:rPr>
        <w:t>ISO 8497:1994</w:t>
      </w:r>
      <w:r w:rsidRPr="0023458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234586">
        <w:rPr>
          <w:rFonts w:ascii="Times New Roman" w:eastAsia="標楷體" w:hAnsi="Times New Roman" w:cs="Times New Roman"/>
          <w:color w:val="000000" w:themeColor="text1"/>
        </w:rPr>
        <w:t>Thermal insulation — Determination of steady-state thermal transmission properties of thermal insulation for circular pipes</w:t>
      </w:r>
      <w:r w:rsidRPr="00234586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48637DE4" w14:textId="77777777" w:rsidR="00FB21A3" w:rsidRPr="0023458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234586">
        <w:rPr>
          <w:rFonts w:ascii="Times New Roman" w:eastAsia="標楷體" w:hAnsi="Times New Roman" w:cs="Times New Roman" w:hint="eastAsia"/>
          <w:color w:val="000000" w:themeColor="text1"/>
        </w:rPr>
        <w:t>EN1946-5 DIN52613</w:t>
      </w:r>
    </w:p>
    <w:p w14:paraId="2BE179F5" w14:textId="77777777" w:rsidR="00FB21A3" w:rsidRPr="0023458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04107596" w14:textId="77777777" w:rsidR="00FB21A3" w:rsidRPr="0023458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23458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067BBD35" w14:textId="77777777" w:rsidR="00FB21A3" w:rsidRPr="00234586" w:rsidRDefault="00FB21A3" w:rsidP="00FB21A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4586">
        <w:rPr>
          <w:rFonts w:ascii="Times New Roman" w:eastAsia="標楷體" w:hAnsi="Times New Roman" w:cs="Times New Roman" w:hint="eastAsia"/>
          <w:color w:val="000000" w:themeColor="text1"/>
        </w:rPr>
        <w:t>直接測定隔熱材料、建築材料。透過管道輸送介質</w:t>
      </w:r>
      <w:r w:rsidRPr="0023458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234586">
        <w:rPr>
          <w:rFonts w:ascii="Times New Roman" w:eastAsia="標楷體" w:hAnsi="Times New Roman" w:cs="Times New Roman" w:hint="eastAsia"/>
          <w:color w:val="000000" w:themeColor="text1"/>
        </w:rPr>
        <w:t>氣體或液體</w:t>
      </w:r>
      <w:r w:rsidRPr="0023458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234586">
        <w:rPr>
          <w:rFonts w:ascii="Times New Roman" w:eastAsia="標楷體" w:hAnsi="Times New Roman" w:cs="Times New Roman" w:hint="eastAsia"/>
          <w:color w:val="000000" w:themeColor="text1"/>
        </w:rPr>
        <w:t>時，可防止產生的熱能回流影響偵測環境。採用全絕緣艙體，可量測直徑最大</w:t>
      </w:r>
      <w:r w:rsidRPr="00234586">
        <w:rPr>
          <w:rFonts w:ascii="Times New Roman" w:eastAsia="標楷體" w:hAnsi="Times New Roman" w:cs="Times New Roman" w:hint="eastAsia"/>
          <w:color w:val="000000" w:themeColor="text1"/>
        </w:rPr>
        <w:t>220mm</w:t>
      </w:r>
      <w:r w:rsidRPr="00234586">
        <w:rPr>
          <w:rFonts w:ascii="Times New Roman" w:eastAsia="標楷體" w:hAnsi="Times New Roman" w:cs="Times New Roman" w:hint="eastAsia"/>
          <w:color w:val="000000" w:themeColor="text1"/>
        </w:rPr>
        <w:t>的管材樣品。</w:t>
      </w:r>
    </w:p>
    <w:p w14:paraId="54165931" w14:textId="77777777" w:rsidR="00FB21A3" w:rsidRPr="0023458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78689CD1" w14:textId="77777777" w:rsidR="00FB21A3" w:rsidRPr="0023458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23458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6054ECF8" w14:textId="77777777" w:rsidR="00FB21A3" w:rsidRPr="0023458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234586">
        <w:rPr>
          <w:rFonts w:ascii="Times New Roman" w:eastAsia="標楷體" w:hAnsi="Times New Roman" w:cs="Times New Roman"/>
          <w:color w:val="000000" w:themeColor="text1"/>
        </w:rPr>
        <w:t>室溫</w:t>
      </w:r>
      <w:r w:rsidRPr="00234586">
        <w:rPr>
          <w:rFonts w:ascii="Times New Roman" w:eastAsia="標楷體" w:hAnsi="Times New Roman" w:cs="Times New Roman"/>
          <w:color w:val="000000" w:themeColor="text1"/>
        </w:rPr>
        <w:t xml:space="preserve"> 26±3</w:t>
      </w:r>
      <w:r w:rsidRPr="00234586">
        <w:rPr>
          <w:rFonts w:ascii="Cambria Math" w:eastAsia="標楷體" w:hAnsi="Cambria Math" w:cs="Cambria Math"/>
          <w:color w:val="000000" w:themeColor="text1"/>
        </w:rPr>
        <w:t>℃</w:t>
      </w:r>
      <w:r w:rsidRPr="0023458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23458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234586">
        <w:rPr>
          <w:rFonts w:ascii="Times New Roman" w:eastAsia="標楷體" w:hAnsi="Times New Roman" w:cs="Times New Roman"/>
          <w:color w:val="000000" w:themeColor="text1"/>
        </w:rPr>
        <w:t>之室內環境</w:t>
      </w:r>
      <w:r w:rsidRPr="0023458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513C76D" w14:textId="77777777" w:rsidR="00FB21A3" w:rsidRPr="0023458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52D67890" w14:textId="77777777" w:rsidR="00FB21A3" w:rsidRPr="0023458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23458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08DC0F99" w14:textId="77777777" w:rsidR="00FB21A3" w:rsidRPr="00234586" w:rsidRDefault="00FB21A3" w:rsidP="00FB21A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4586">
        <w:rPr>
          <w:rFonts w:ascii="Times New Roman" w:eastAsia="標楷體" w:hAnsi="Times New Roman" w:cs="Times New Roman"/>
          <w:color w:val="000000" w:themeColor="text1"/>
        </w:rPr>
        <w:t>纖維板、纖維片、疏鬆填充的玻璃纖維、礦棉、橫長纖維、陶瓷纖維、泡沫塑膠（</w:t>
      </w:r>
      <w:r w:rsidRPr="00234586">
        <w:rPr>
          <w:rFonts w:ascii="Times New Roman" w:eastAsia="標楷體" w:hAnsi="Times New Roman" w:cs="Times New Roman"/>
          <w:color w:val="000000" w:themeColor="text1"/>
        </w:rPr>
        <w:t>PUR</w:t>
      </w:r>
      <w:r w:rsidRPr="00234586">
        <w:rPr>
          <w:rFonts w:ascii="Times New Roman" w:eastAsia="標楷體" w:hAnsi="Times New Roman" w:cs="Times New Roman"/>
          <w:color w:val="000000" w:themeColor="text1"/>
        </w:rPr>
        <w:t>，</w:t>
      </w:r>
      <w:r w:rsidRPr="00234586">
        <w:rPr>
          <w:rFonts w:ascii="Times New Roman" w:eastAsia="標楷體" w:hAnsi="Times New Roman" w:cs="Times New Roman"/>
          <w:color w:val="000000" w:themeColor="text1"/>
        </w:rPr>
        <w:t>EPS</w:t>
      </w:r>
      <w:r w:rsidRPr="00234586">
        <w:rPr>
          <w:rFonts w:ascii="Times New Roman" w:eastAsia="標楷體" w:hAnsi="Times New Roman" w:cs="Times New Roman"/>
          <w:color w:val="000000" w:themeColor="text1"/>
        </w:rPr>
        <w:t>，</w:t>
      </w:r>
      <w:r w:rsidRPr="00234586">
        <w:rPr>
          <w:rFonts w:ascii="Times New Roman" w:eastAsia="標楷體" w:hAnsi="Times New Roman" w:cs="Times New Roman"/>
          <w:color w:val="000000" w:themeColor="text1"/>
        </w:rPr>
        <w:t>XPS</w:t>
      </w:r>
      <w:r w:rsidRPr="00234586">
        <w:rPr>
          <w:rFonts w:ascii="Times New Roman" w:eastAsia="標楷體" w:hAnsi="Times New Roman" w:cs="Times New Roman"/>
          <w:color w:val="000000" w:themeColor="text1"/>
        </w:rPr>
        <w:t>，</w:t>
      </w:r>
      <w:r w:rsidRPr="00234586">
        <w:rPr>
          <w:rFonts w:ascii="Times New Roman" w:eastAsia="標楷體" w:hAnsi="Times New Roman" w:cs="Times New Roman"/>
          <w:color w:val="000000" w:themeColor="text1"/>
        </w:rPr>
        <w:t>polyimide</w:t>
      </w:r>
      <w:r w:rsidRPr="00234586">
        <w:rPr>
          <w:rFonts w:ascii="Times New Roman" w:eastAsia="標楷體" w:hAnsi="Times New Roman" w:cs="Times New Roman"/>
          <w:color w:val="000000" w:themeColor="text1"/>
        </w:rPr>
        <w:t>）、真空絕熱板（</w:t>
      </w:r>
      <w:r w:rsidRPr="00234586">
        <w:rPr>
          <w:rFonts w:ascii="Times New Roman" w:eastAsia="標楷體" w:hAnsi="Times New Roman" w:cs="Times New Roman"/>
          <w:color w:val="000000" w:themeColor="text1"/>
        </w:rPr>
        <w:t>VIP</w:t>
      </w:r>
      <w:r w:rsidRPr="00234586">
        <w:rPr>
          <w:rFonts w:ascii="Times New Roman" w:eastAsia="標楷體" w:hAnsi="Times New Roman" w:cs="Times New Roman"/>
          <w:color w:val="000000" w:themeColor="text1"/>
        </w:rPr>
        <w:t>）、多層複合板、石膏板、木材、纖維板、磚塊等。</w:t>
      </w:r>
    </w:p>
    <w:p w14:paraId="7D4F078B" w14:textId="77777777" w:rsidR="00FB21A3" w:rsidRPr="003E254D" w:rsidRDefault="00FB21A3" w:rsidP="00FB21A3">
      <w:pPr>
        <w:rPr>
          <w:rFonts w:ascii="Times New Roman" w:eastAsia="標楷體" w:hAnsi="Times New Roman" w:cs="Times New Roman"/>
          <w:color w:val="FF0000"/>
        </w:rPr>
      </w:pPr>
    </w:p>
    <w:p w14:paraId="5BE14AB8" w14:textId="77777777" w:rsidR="00FB21A3" w:rsidRPr="0045401A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5401A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6CFC4BFC" w14:textId="77777777" w:rsidR="00FB21A3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5401A">
        <w:rPr>
          <w:rFonts w:ascii="Times New Roman" w:eastAsia="標楷體" w:hAnsi="Times New Roman" w:cs="Times New Roman" w:hint="eastAsia"/>
          <w:color w:val="000000" w:themeColor="text1"/>
        </w:rPr>
        <w:t>金屬類的材料不可量測，因為超過設備可量測的熱傳導係數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5FBE5E7" w14:textId="77777777" w:rsidR="00FB21A3" w:rsidRPr="0023458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4BAFA35D" w14:textId="77777777" w:rsidR="00FB21A3" w:rsidRPr="0023458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23458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2C1AF576" w14:textId="77777777" w:rsidR="00FB21A3" w:rsidRPr="0023458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234586">
        <w:rPr>
          <w:rFonts w:ascii="Times New Roman" w:eastAsia="標楷體" w:hAnsi="Times New Roman" w:cs="Times New Roman" w:hint="eastAsia"/>
          <w:color w:val="000000" w:themeColor="text1"/>
        </w:rPr>
        <w:t>0.001</w:t>
      </w:r>
      <w:r w:rsidRPr="00AB2A60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W/</w:t>
      </w:r>
      <w:proofErr w:type="spellStart"/>
      <w:r w:rsidRPr="00E90EC3">
        <w:rPr>
          <w:rFonts w:ascii="Times New Roman" w:eastAsia="標楷體" w:hAnsi="Times New Roman" w:cs="Times New Roman"/>
        </w:rPr>
        <w:t>mK</w:t>
      </w:r>
      <w:proofErr w:type="spellEnd"/>
      <w:r w:rsidRPr="0023458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E90EC3"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 xml:space="preserve"> </w:t>
      </w:r>
      <w:r w:rsidRPr="00234586">
        <w:rPr>
          <w:rFonts w:ascii="Times New Roman" w:eastAsia="標楷體" w:hAnsi="Times New Roman" w:cs="Times New Roman" w:hint="eastAsia"/>
          <w:color w:val="000000" w:themeColor="text1"/>
        </w:rPr>
        <w:t>0.25</w:t>
      </w:r>
      <w:r w:rsidRPr="00AB2A60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W/</w:t>
      </w:r>
      <w:proofErr w:type="spellStart"/>
      <w:r w:rsidRPr="00E90EC3">
        <w:rPr>
          <w:rFonts w:ascii="Times New Roman" w:eastAsia="標楷體" w:hAnsi="Times New Roman" w:cs="Times New Roman"/>
        </w:rPr>
        <w:t>mK</w:t>
      </w:r>
      <w:proofErr w:type="spellEnd"/>
    </w:p>
    <w:p w14:paraId="21477F12" w14:textId="77777777" w:rsidR="00FB21A3" w:rsidRPr="0023458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4EE288CA" w14:textId="77777777" w:rsidR="00FB21A3" w:rsidRPr="0023458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23458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0D38F4FE" w14:textId="59F07671" w:rsidR="00FB21A3" w:rsidRDefault="00AE5EA8" w:rsidP="00FB21A3">
      <w:pPr>
        <w:rPr>
          <w:rFonts w:ascii="Times New Roman" w:eastAsia="標楷體" w:hAnsi="Times New Roman" w:cs="Times New Roman" w:hint="eastAsia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請來電確認。</w:t>
      </w:r>
    </w:p>
    <w:p w14:paraId="2A5F3B98" w14:textId="77777777" w:rsidR="00AE5EA8" w:rsidRPr="00AE5EA8" w:rsidRDefault="00AE5EA8" w:rsidP="00FB21A3">
      <w:pPr>
        <w:rPr>
          <w:rFonts w:ascii="Times New Roman" w:eastAsia="標楷體" w:hAnsi="Times New Roman" w:cs="Times New Roman" w:hint="eastAsia"/>
          <w:b/>
          <w:bCs/>
          <w:color w:val="FF0000"/>
        </w:rPr>
      </w:pPr>
    </w:p>
    <w:p w14:paraId="5D1B692C" w14:textId="77777777" w:rsidR="00FB21A3" w:rsidRPr="00E346C2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E346C2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7F9E9FF6" w14:textId="77777777" w:rsidR="00FB21A3" w:rsidRDefault="00FB21A3" w:rsidP="00FB21A3">
      <w:pPr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 w:rsidRPr="00E90EC3">
        <w:rPr>
          <w:rFonts w:ascii="Times New Roman" w:eastAsia="標楷體" w:hAnsi="Times New Roman" w:cs="Times New Roman"/>
        </w:rPr>
        <w:t>樣品接觸面需平整、無凹洞、缺角、空隙</w:t>
      </w:r>
      <w:r>
        <w:rPr>
          <w:rFonts w:ascii="Times New Roman" w:eastAsia="標楷體" w:hAnsi="Times New Roman" w:cs="Times New Roman" w:hint="eastAsia"/>
        </w:rPr>
        <w:t>。</w:t>
      </w:r>
    </w:p>
    <w:p w14:paraId="4DD446B7" w14:textId="77777777" w:rsidR="00E90EC3" w:rsidRPr="00FB21A3" w:rsidRDefault="00E90EC3" w:rsidP="00E90EC3">
      <w:pPr>
        <w:rPr>
          <w:rFonts w:ascii="Times New Roman" w:eastAsia="標楷體" w:hAnsi="Times New Roman" w:cs="Times New Roman"/>
        </w:rPr>
      </w:pPr>
    </w:p>
    <w:p w14:paraId="2B5B16BC" w14:textId="78FCC35C" w:rsidR="001A665E" w:rsidRPr="00183E75" w:rsidRDefault="00FC18FD" w:rsidP="00183E75">
      <w:pPr>
        <w:widowControl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br w:type="page"/>
      </w:r>
    </w:p>
    <w:p w14:paraId="252F0EE4" w14:textId="43E03306" w:rsidR="00B21CB3" w:rsidRPr="00E90EC3" w:rsidRDefault="00B21CB3" w:rsidP="00B21CB3">
      <w:pPr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 w:rsidRPr="00E90EC3">
        <w:rPr>
          <w:rFonts w:ascii="Times New Roman" w:eastAsia="標楷體" w:hAnsi="Times New Roman" w:cs="Times New Roman"/>
          <w:b/>
          <w:bCs/>
          <w:sz w:val="28"/>
          <w:szCs w:val="22"/>
        </w:rPr>
        <w:lastRenderedPageBreak/>
        <w:t>【附件二】</w:t>
      </w:r>
    </w:p>
    <w:p w14:paraId="17279DA4" w14:textId="1C1FE6DB" w:rsidR="0069789D" w:rsidRPr="00931033" w:rsidRDefault="0069789D" w:rsidP="0069789D">
      <w:pPr>
        <w:jc w:val="both"/>
        <w:rPr>
          <w:rFonts w:ascii="Times New Roman" w:eastAsia="標楷體" w:hAnsi="Times New Roman" w:cs="Times New Roman"/>
          <w:b/>
          <w:bCs/>
          <w:bdr w:val="single" w:sz="4" w:space="0" w:color="auto"/>
        </w:rPr>
      </w:pPr>
      <w:r w:rsidRPr="00931033">
        <w:rPr>
          <w:rFonts w:ascii="Times New Roman" w:eastAsia="標楷體" w:hAnsi="Times New Roman" w:cs="Times New Roman"/>
          <w:b/>
          <w:bCs/>
          <w:bdr w:val="single" w:sz="4" w:space="0" w:color="auto"/>
        </w:rPr>
        <w:t>案一</w:t>
      </w:r>
      <w:r>
        <w:rPr>
          <w:rFonts w:ascii="Times New Roman" w:eastAsia="標楷體" w:hAnsi="Times New Roman" w:cs="Times New Roman" w:hint="eastAsia"/>
          <w:b/>
          <w:bCs/>
          <w:bdr w:val="single" w:sz="4" w:space="0" w:color="auto"/>
        </w:rPr>
        <w:t>：</w:t>
      </w:r>
    </w:p>
    <w:p w14:paraId="65D763FC" w14:textId="557AF0A9" w:rsidR="0069789D" w:rsidRPr="00E90EC3" w:rsidRDefault="0069789D" w:rsidP="0069789D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一屋頂構造系統構造為三層組件，上層鋼板</w:t>
      </w:r>
      <w:r w:rsidRPr="00E90EC3">
        <w:rPr>
          <w:rFonts w:ascii="Times New Roman" w:eastAsia="標楷體" w:hAnsi="Times New Roman" w:cs="Times New Roman"/>
        </w:rPr>
        <w:t xml:space="preserve"> 0.58 mm + </w:t>
      </w:r>
      <w:r w:rsidRPr="00E90EC3">
        <w:rPr>
          <w:rFonts w:ascii="Times New Roman" w:eastAsia="標楷體" w:hAnsi="Times New Roman" w:cs="Times New Roman"/>
        </w:rPr>
        <w:t>岩棉</w:t>
      </w:r>
      <w:r w:rsidRPr="00E90EC3">
        <w:rPr>
          <w:rFonts w:ascii="Times New Roman" w:eastAsia="標楷體" w:hAnsi="Times New Roman" w:cs="Times New Roman"/>
        </w:rPr>
        <w:t xml:space="preserve"> + </w:t>
      </w:r>
      <w:r w:rsidRPr="00E90EC3">
        <w:rPr>
          <w:rFonts w:ascii="Times New Roman" w:eastAsia="標楷體" w:hAnsi="Times New Roman" w:cs="Times New Roman"/>
        </w:rPr>
        <w:t>下層</w:t>
      </w:r>
      <w:r w:rsidRPr="00E90EC3">
        <w:rPr>
          <w:rFonts w:ascii="Times New Roman" w:eastAsia="標楷體" w:hAnsi="Times New Roman" w:cs="Times New Roman"/>
        </w:rPr>
        <w:t>0.42 mm</w:t>
      </w:r>
      <w:r w:rsidRPr="00E90EC3">
        <w:rPr>
          <w:rFonts w:ascii="Times New Roman" w:eastAsia="標楷體" w:hAnsi="Times New Roman" w:cs="Times New Roman"/>
        </w:rPr>
        <w:t>。</w:t>
      </w:r>
    </w:p>
    <w:p w14:paraId="1323985C" w14:textId="77777777" w:rsidR="0069789D" w:rsidRPr="00E90EC3" w:rsidRDefault="0069789D" w:rsidP="0069789D">
      <w:pPr>
        <w:rPr>
          <w:rFonts w:ascii="Times New Roman" w:eastAsia="標楷體" w:hAnsi="Times New Roman" w:cs="Times New Roman"/>
        </w:rPr>
      </w:pPr>
    </w:p>
    <w:p w14:paraId="5798C4C8" w14:textId="002EAD70" w:rsidR="0069789D" w:rsidRPr="00E90EC3" w:rsidRDefault="0069789D" w:rsidP="0069789D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實驗數據將提供</w:t>
      </w:r>
      <w:r w:rsidRPr="00E90EC3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上層鋼板</w:t>
      </w:r>
      <w:r w:rsidRPr="00E90EC3">
        <w:rPr>
          <w:rFonts w:ascii="Times New Roman" w:eastAsia="標楷體" w:hAnsi="Times New Roman" w:cs="Times New Roman"/>
        </w:rPr>
        <w:t xml:space="preserve"> (0.58</w:t>
      </w:r>
      <w:r w:rsidR="005418E2">
        <w:rPr>
          <w:rFonts w:ascii="Times New Roman" w:eastAsia="標楷體" w:hAnsi="Times New Roman" w:cs="Times New Roman" w:hint="eastAsia"/>
        </w:rPr>
        <w:t xml:space="preserve"> </w:t>
      </w:r>
      <w:r w:rsidRPr="00E90EC3">
        <w:rPr>
          <w:rFonts w:ascii="Times New Roman" w:eastAsia="標楷體" w:hAnsi="Times New Roman" w:cs="Times New Roman"/>
        </w:rPr>
        <w:t>mm)</w:t>
      </w:r>
      <w:r w:rsidRPr="00E90EC3">
        <w:rPr>
          <w:rFonts w:ascii="Times New Roman" w:eastAsia="標楷體" w:hAnsi="Times New Roman" w:cs="Times New Roman"/>
        </w:rPr>
        <w:t>、岩棉</w:t>
      </w:r>
      <w:r w:rsidRPr="00E90EC3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、下層鋼板</w:t>
      </w:r>
      <w:r w:rsidRPr="00E90EC3">
        <w:rPr>
          <w:rFonts w:ascii="Times New Roman" w:eastAsia="標楷體" w:hAnsi="Times New Roman" w:cs="Times New Roman"/>
        </w:rPr>
        <w:t xml:space="preserve">(0.42 mm) </w:t>
      </w:r>
      <w:r w:rsidRPr="00E90EC3">
        <w:rPr>
          <w:rFonts w:ascii="Times New Roman" w:eastAsia="標楷體" w:hAnsi="Times New Roman" w:cs="Times New Roman"/>
        </w:rPr>
        <w:t>之熱傳導係數</w:t>
      </w:r>
      <w:r w:rsidRPr="00E90EC3">
        <w:rPr>
          <w:rFonts w:ascii="Times New Roman" w:eastAsia="標楷體" w:hAnsi="Times New Roman" w:cs="Times New Roman"/>
        </w:rPr>
        <w:t>(K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，屋頂系統熱傳透率</w:t>
      </w:r>
      <w:r w:rsidRPr="00E90EC3">
        <w:rPr>
          <w:rFonts w:ascii="Times New Roman" w:eastAsia="標楷體" w:hAnsi="Times New Roman" w:cs="Times New Roman"/>
        </w:rPr>
        <w:t xml:space="preserve"> (U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</w:t>
      </w:r>
      <w:r w:rsidRPr="00E90EC3">
        <w:rPr>
          <w:rFonts w:ascii="Times New Roman" w:eastAsia="標楷體" w:hAnsi="Times New Roman" w:cs="Times New Roman"/>
        </w:rPr>
        <w:t xml:space="preserve"> </w:t>
      </w:r>
    </w:p>
    <w:p w14:paraId="1AC211D0" w14:textId="77777777" w:rsidR="0069789D" w:rsidRDefault="0069789D" w:rsidP="0069789D">
      <w:pPr>
        <w:rPr>
          <w:rFonts w:ascii="Times New Roman" w:eastAsia="標楷體" w:hAnsi="Times New Roman" w:cs="Times New Roman"/>
        </w:rPr>
      </w:pPr>
    </w:p>
    <w:p w14:paraId="22321448" w14:textId="77777777" w:rsidR="0069789D" w:rsidRDefault="0069789D" w:rsidP="0069789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總收費為下表</w:t>
      </w:r>
      <w:r>
        <w:rPr>
          <w:rFonts w:ascii="Times New Roman" w:eastAsia="標楷體" w:hAnsi="Times New Roman" w:cs="Times New Roman" w:hint="eastAsia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69789D" w14:paraId="098B9BDE" w14:textId="77777777" w:rsidTr="00944310">
        <w:tc>
          <w:tcPr>
            <w:tcW w:w="2972" w:type="dxa"/>
          </w:tcPr>
          <w:p w14:paraId="7640DF13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收費項目</w:t>
            </w:r>
          </w:p>
        </w:tc>
        <w:tc>
          <w:tcPr>
            <w:tcW w:w="1418" w:type="dxa"/>
          </w:tcPr>
          <w:p w14:paraId="31BAE2B3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單價</w:t>
            </w:r>
          </w:p>
        </w:tc>
        <w:tc>
          <w:tcPr>
            <w:tcW w:w="992" w:type="dxa"/>
          </w:tcPr>
          <w:p w14:paraId="6997BE2C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單位</w:t>
            </w:r>
          </w:p>
        </w:tc>
        <w:tc>
          <w:tcPr>
            <w:tcW w:w="2914" w:type="dxa"/>
          </w:tcPr>
          <w:p w14:paraId="7D679352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總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</w:t>
            </w: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價</w:t>
            </w:r>
          </w:p>
        </w:tc>
      </w:tr>
      <w:tr w:rsidR="0069789D" w14:paraId="5A488A4A" w14:textId="77777777" w:rsidTr="00944310">
        <w:tc>
          <w:tcPr>
            <w:tcW w:w="2972" w:type="dxa"/>
          </w:tcPr>
          <w:p w14:paraId="4BE7367D" w14:textId="7EF230C6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熱傳導係數</w:t>
            </w:r>
            <w:r w:rsidRPr="00E90EC3">
              <w:rPr>
                <w:rFonts w:ascii="Times New Roman" w:eastAsia="標楷體" w:hAnsi="Times New Roman" w:cs="Times New Roman"/>
              </w:rPr>
              <w:t>(K</w:t>
            </w:r>
            <w:r w:rsidRPr="00E90EC3">
              <w:rPr>
                <w:rFonts w:ascii="Times New Roman" w:eastAsia="標楷體" w:hAnsi="Times New Roman" w:cs="Times New Roman"/>
              </w:rPr>
              <w:t>值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00224503" w14:textId="396D6A98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$ </w:t>
            </w:r>
            <w:r w:rsidR="00FE407B">
              <w:rPr>
                <w:rFonts w:ascii="Times New Roman" w:eastAsia="標楷體" w:hAnsi="Times New Roman" w:cs="Times New Roman"/>
              </w:rPr>
              <w:t>3</w:t>
            </w:r>
            <w:r w:rsidR="005418E2">
              <w:rPr>
                <w:rFonts w:ascii="Times New Roman" w:eastAsia="標楷體" w:hAnsi="Times New Roman" w:cs="Times New Roman" w:hint="eastAsia"/>
              </w:rPr>
              <w:t>,</w:t>
            </w:r>
            <w:r w:rsidR="00FE407B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00 /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992" w:type="dxa"/>
          </w:tcPr>
          <w:p w14:paraId="3DBE3146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2914" w:type="dxa"/>
          </w:tcPr>
          <w:p w14:paraId="44751236" w14:textId="425BA7C3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$ </w:t>
            </w:r>
            <w:r w:rsidR="00FE407B">
              <w:rPr>
                <w:rFonts w:ascii="Times New Roman" w:eastAsia="標楷體" w:hAnsi="Times New Roman" w:cs="Times New Roman"/>
              </w:rPr>
              <w:t>9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 w:rsidR="00FE407B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</w:tr>
      <w:tr w:rsidR="0069789D" w14:paraId="4AC3AB8A" w14:textId="77777777" w:rsidTr="00944310">
        <w:tc>
          <w:tcPr>
            <w:tcW w:w="2972" w:type="dxa"/>
          </w:tcPr>
          <w:p w14:paraId="2BEE2F92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屋頂系統熱傳透率</w:t>
            </w:r>
            <w:r w:rsidRPr="00E90EC3">
              <w:rPr>
                <w:rFonts w:ascii="Times New Roman" w:eastAsia="標楷體" w:hAnsi="Times New Roman" w:cs="Times New Roman"/>
              </w:rPr>
              <w:t xml:space="preserve"> (U</w:t>
            </w:r>
            <w:r w:rsidRPr="00E90EC3">
              <w:rPr>
                <w:rFonts w:ascii="Times New Roman" w:eastAsia="標楷體" w:hAnsi="Times New Roman" w:cs="Times New Roman"/>
              </w:rPr>
              <w:t>值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6BA3C316" w14:textId="3DCA3388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$ </w:t>
            </w:r>
            <w:r w:rsidR="00FE407B">
              <w:rPr>
                <w:rFonts w:ascii="Times New Roman" w:eastAsia="標楷體" w:hAnsi="Times New Roman" w:cs="Times New Roman"/>
              </w:rPr>
              <w:t>3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 w:rsidR="00FE407B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00 /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992" w:type="dxa"/>
          </w:tcPr>
          <w:p w14:paraId="04801509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2914" w:type="dxa"/>
          </w:tcPr>
          <w:p w14:paraId="40B3BF6E" w14:textId="5DF96A86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$ </w:t>
            </w:r>
            <w:r w:rsidR="00FE407B">
              <w:rPr>
                <w:rFonts w:ascii="Times New Roman" w:eastAsia="標楷體" w:hAnsi="Times New Roman" w:cs="Times New Roman"/>
              </w:rPr>
              <w:t>3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 w:rsidR="00FE407B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</w:tr>
      <w:tr w:rsidR="0069789D" w14:paraId="69E65459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4F989909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C33C82F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9938BB7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0C63C0C1" w14:textId="5C28287C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$ 1</w:t>
            </w:r>
            <w:r w:rsidR="00FE407B">
              <w:rPr>
                <w:rFonts w:ascii="Times New Roman" w:eastAsia="標楷體" w:hAnsi="Times New Roman" w:cs="Times New Roman"/>
              </w:rPr>
              <w:t>2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 w:rsidR="003E254D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</w:tr>
    </w:tbl>
    <w:p w14:paraId="443EC8ED" w14:textId="77777777" w:rsidR="0069789D" w:rsidRDefault="0069789D" w:rsidP="0069789D">
      <w:pPr>
        <w:rPr>
          <w:rFonts w:ascii="Times New Roman" w:eastAsia="標楷體" w:hAnsi="Times New Roman" w:cs="Times New Roman"/>
        </w:rPr>
      </w:pPr>
    </w:p>
    <w:p w14:paraId="37AF09D5" w14:textId="77777777" w:rsidR="0069789D" w:rsidRPr="00E90EC3" w:rsidRDefault="0069789D" w:rsidP="0069789D">
      <w:pPr>
        <w:rPr>
          <w:rFonts w:ascii="Times New Roman" w:eastAsia="標楷體" w:hAnsi="Times New Roman" w:cs="Times New Roman"/>
        </w:rPr>
      </w:pPr>
    </w:p>
    <w:p w14:paraId="51191322" w14:textId="72B25861" w:rsidR="0069789D" w:rsidRPr="00931033" w:rsidRDefault="0069789D" w:rsidP="0069789D">
      <w:pPr>
        <w:jc w:val="both"/>
        <w:rPr>
          <w:rFonts w:ascii="Times New Roman" w:eastAsia="標楷體" w:hAnsi="Times New Roman" w:cs="Times New Roman"/>
          <w:b/>
          <w:bCs/>
          <w:bdr w:val="single" w:sz="4" w:space="0" w:color="auto"/>
        </w:rPr>
      </w:pPr>
      <w:r w:rsidRPr="00931033">
        <w:rPr>
          <w:rFonts w:ascii="Times New Roman" w:eastAsia="標楷體" w:hAnsi="Times New Roman" w:cs="Times New Roman"/>
          <w:b/>
          <w:bCs/>
          <w:bdr w:val="single" w:sz="4" w:space="0" w:color="auto"/>
        </w:rPr>
        <w:t>案</w:t>
      </w:r>
      <w:r>
        <w:rPr>
          <w:rFonts w:ascii="Times New Roman" w:eastAsia="標楷體" w:hAnsi="Times New Roman" w:cs="Times New Roman" w:hint="eastAsia"/>
          <w:b/>
          <w:bCs/>
          <w:bdr w:val="single" w:sz="4" w:space="0" w:color="auto"/>
        </w:rPr>
        <w:t>二：</w:t>
      </w:r>
    </w:p>
    <w:p w14:paraId="49FFE8A0" w14:textId="22645325" w:rsidR="0069789D" w:rsidRPr="00AC5570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AC5570">
        <w:rPr>
          <w:rFonts w:ascii="Times New Roman" w:eastAsia="標楷體" w:hAnsi="Times New Roman" w:cs="Times New Roman"/>
          <w:color w:val="000000" w:themeColor="text1"/>
        </w:rPr>
        <w:t>一牆面構造系統構造為三層組件，上層鋼板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0.58 mm +  PU </w:t>
      </w:r>
      <w:r w:rsidRPr="00AC5570">
        <w:rPr>
          <w:rFonts w:ascii="Times New Roman" w:eastAsia="標楷體" w:hAnsi="Times New Roman" w:cs="Times New Roman"/>
          <w:color w:val="000000" w:themeColor="text1"/>
        </w:rPr>
        <w:t>發泡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+ </w:t>
      </w:r>
      <w:r w:rsidRPr="00AC5570">
        <w:rPr>
          <w:rFonts w:ascii="Times New Roman" w:eastAsia="標楷體" w:hAnsi="Times New Roman" w:cs="Times New Roman"/>
          <w:color w:val="000000" w:themeColor="text1"/>
        </w:rPr>
        <w:t>下層</w:t>
      </w:r>
      <w:r w:rsidR="0049253A" w:rsidRPr="00AC5570">
        <w:rPr>
          <w:rFonts w:ascii="Times New Roman" w:eastAsia="標楷體" w:hAnsi="Times New Roman" w:cs="Times New Roman" w:hint="eastAsia"/>
          <w:color w:val="000000" w:themeColor="text1"/>
        </w:rPr>
        <w:t>鋼板</w:t>
      </w:r>
      <w:r w:rsidRPr="00AC5570">
        <w:rPr>
          <w:rFonts w:ascii="Times New Roman" w:eastAsia="標楷體" w:hAnsi="Times New Roman" w:cs="Times New Roman"/>
          <w:color w:val="000000" w:themeColor="text1"/>
        </w:rPr>
        <w:t>0.17 mm</w:t>
      </w:r>
      <w:r w:rsidRPr="00AC5570">
        <w:rPr>
          <w:rFonts w:ascii="Times New Roman" w:eastAsia="標楷體" w:hAnsi="Times New Roman" w:cs="Times New Roman"/>
          <w:color w:val="000000" w:themeColor="text1"/>
        </w:rPr>
        <w:t>。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AC5570">
        <w:rPr>
          <w:rFonts w:ascii="Times New Roman" w:eastAsia="標楷體" w:hAnsi="Times New Roman" w:cs="Times New Roman"/>
          <w:color w:val="000000" w:themeColor="text1"/>
        </w:rPr>
        <w:t>並需要解構分離</w:t>
      </w:r>
      <w:r w:rsidRPr="00AC5570">
        <w:rPr>
          <w:rFonts w:ascii="Times New Roman" w:eastAsia="標楷體" w:hAnsi="Times New Roman" w:cs="Times New Roman"/>
          <w:color w:val="000000" w:themeColor="text1"/>
        </w:rPr>
        <w:t>PU</w:t>
      </w:r>
      <w:r w:rsidRPr="00AC5570">
        <w:rPr>
          <w:rFonts w:ascii="Times New Roman" w:eastAsia="標楷體" w:hAnsi="Times New Roman" w:cs="Times New Roman"/>
          <w:color w:val="000000" w:themeColor="text1"/>
        </w:rPr>
        <w:t>發泡。</w:t>
      </w:r>
    </w:p>
    <w:p w14:paraId="798C23D4" w14:textId="77777777" w:rsidR="0069789D" w:rsidRPr="00AC5570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104776D4" w14:textId="5BBB4DF9" w:rsidR="0069789D" w:rsidRPr="00AC5570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AC5570">
        <w:rPr>
          <w:rFonts w:ascii="Times New Roman" w:eastAsia="標楷體" w:hAnsi="Times New Roman" w:cs="Times New Roman"/>
          <w:color w:val="000000" w:themeColor="text1"/>
        </w:rPr>
        <w:t>實驗數據將提供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AC5570">
        <w:rPr>
          <w:rFonts w:ascii="Times New Roman" w:eastAsia="標楷體" w:hAnsi="Times New Roman" w:cs="Times New Roman"/>
          <w:color w:val="000000" w:themeColor="text1"/>
        </w:rPr>
        <w:t>上層鋼板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(0.58</w:t>
      </w:r>
      <w:r w:rsidR="00A03BEC" w:rsidRPr="00AC557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AC5570">
        <w:rPr>
          <w:rFonts w:ascii="Times New Roman" w:eastAsia="標楷體" w:hAnsi="Times New Roman" w:cs="Times New Roman"/>
          <w:color w:val="000000" w:themeColor="text1"/>
        </w:rPr>
        <w:t>mm)</w:t>
      </w:r>
      <w:r w:rsidRPr="00AC5570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AC5570">
        <w:rPr>
          <w:rFonts w:ascii="Times New Roman" w:eastAsia="標楷體" w:hAnsi="Times New Roman" w:cs="Times New Roman"/>
          <w:color w:val="000000" w:themeColor="text1"/>
        </w:rPr>
        <w:t>PU</w:t>
      </w:r>
      <w:r w:rsidRPr="00AC5570">
        <w:rPr>
          <w:rFonts w:ascii="Times New Roman" w:eastAsia="標楷體" w:hAnsi="Times New Roman" w:cs="Times New Roman"/>
          <w:color w:val="000000" w:themeColor="text1"/>
        </w:rPr>
        <w:t>發泡、下層鋼板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(0.17 mm) </w:t>
      </w:r>
      <w:r w:rsidRPr="00AC5570">
        <w:rPr>
          <w:rFonts w:ascii="Times New Roman" w:eastAsia="標楷體" w:hAnsi="Times New Roman" w:cs="Times New Roman"/>
          <w:color w:val="000000" w:themeColor="text1"/>
        </w:rPr>
        <w:t>之熱傳導係數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(K</w:t>
      </w:r>
      <w:r w:rsidRPr="00AC5570">
        <w:rPr>
          <w:rFonts w:ascii="Times New Roman" w:eastAsia="標楷體" w:hAnsi="Times New Roman" w:cs="Times New Roman"/>
          <w:color w:val="000000" w:themeColor="text1"/>
        </w:rPr>
        <w:t>值</w:t>
      </w:r>
      <w:r w:rsidRPr="00AC5570">
        <w:rPr>
          <w:rFonts w:ascii="Times New Roman" w:eastAsia="標楷體" w:hAnsi="Times New Roman" w:cs="Times New Roman"/>
          <w:color w:val="000000" w:themeColor="text1"/>
        </w:rPr>
        <w:t>)</w:t>
      </w:r>
      <w:r w:rsidRPr="00AC5570">
        <w:rPr>
          <w:rFonts w:ascii="Times New Roman" w:eastAsia="標楷體" w:hAnsi="Times New Roman" w:cs="Times New Roman"/>
          <w:color w:val="000000" w:themeColor="text1"/>
        </w:rPr>
        <w:t>，屋頂系統熱傳透率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Pr="00AC5570">
        <w:rPr>
          <w:rFonts w:ascii="Times New Roman" w:eastAsia="標楷體" w:hAnsi="Times New Roman" w:cs="Times New Roman"/>
          <w:color w:val="000000" w:themeColor="text1"/>
        </w:rPr>
        <w:t>值</w:t>
      </w:r>
      <w:r w:rsidRPr="00AC5570">
        <w:rPr>
          <w:rFonts w:ascii="Times New Roman" w:eastAsia="標楷體" w:hAnsi="Times New Roman" w:cs="Times New Roman"/>
          <w:color w:val="000000" w:themeColor="text1"/>
        </w:rPr>
        <w:t>)</w:t>
      </w:r>
      <w:r w:rsidRPr="00AC557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0A64B67" w14:textId="77777777" w:rsidR="0069789D" w:rsidRPr="00AC5570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26A78496" w14:textId="70FD61F5" w:rsidR="0069789D" w:rsidRPr="00AC5570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AC5570">
        <w:rPr>
          <w:rFonts w:ascii="Times New Roman" w:eastAsia="標楷體" w:hAnsi="Times New Roman" w:cs="Times New Roman" w:hint="eastAsia"/>
          <w:color w:val="000000" w:themeColor="text1"/>
        </w:rPr>
        <w:t>總收費為下表</w:t>
      </w:r>
      <w:r w:rsidR="00A03BEC" w:rsidRPr="00AC5570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AC5570" w:rsidRPr="00AC5570" w14:paraId="31CEC3B1" w14:textId="77777777" w:rsidTr="00944310">
        <w:tc>
          <w:tcPr>
            <w:tcW w:w="2972" w:type="dxa"/>
          </w:tcPr>
          <w:p w14:paraId="039643FD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收費項目</w:t>
            </w:r>
          </w:p>
        </w:tc>
        <w:tc>
          <w:tcPr>
            <w:tcW w:w="1418" w:type="dxa"/>
          </w:tcPr>
          <w:p w14:paraId="36BAFE0D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992" w:type="dxa"/>
          </w:tcPr>
          <w:p w14:paraId="3EB11AF4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單位</w:t>
            </w:r>
          </w:p>
        </w:tc>
        <w:tc>
          <w:tcPr>
            <w:tcW w:w="2914" w:type="dxa"/>
          </w:tcPr>
          <w:p w14:paraId="2B63E180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總單價</w:t>
            </w:r>
          </w:p>
        </w:tc>
      </w:tr>
      <w:tr w:rsidR="00AC5570" w:rsidRPr="00AC5570" w14:paraId="520CCA9B" w14:textId="77777777" w:rsidTr="00944310">
        <w:tc>
          <w:tcPr>
            <w:tcW w:w="2972" w:type="dxa"/>
          </w:tcPr>
          <w:p w14:paraId="64362F1F" w14:textId="481DB36C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熱傳導係數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(K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DBA9F97" w14:textId="21DE0AC0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AC5570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B8929D7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 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6816E99B" w14:textId="382D44B4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A03BEC" w:rsidRPr="00AC5570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AC5570" w:rsidRPr="00AC5570" w14:paraId="0E022A63" w14:textId="77777777" w:rsidTr="00944310">
        <w:tc>
          <w:tcPr>
            <w:tcW w:w="2972" w:type="dxa"/>
          </w:tcPr>
          <w:p w14:paraId="4FC57A58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屋頂系統熱傳透率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(U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65F35A3B" w14:textId="0DF65222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AC5570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3D98896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0B59C5B3" w14:textId="5A02BE42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AC5570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AC5570" w:rsidRPr="00AC5570" w14:paraId="5DE64FDA" w14:textId="77777777" w:rsidTr="00944310">
        <w:tc>
          <w:tcPr>
            <w:tcW w:w="2972" w:type="dxa"/>
          </w:tcPr>
          <w:p w14:paraId="0420E0F3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解構工本費</w:t>
            </w:r>
          </w:p>
        </w:tc>
        <w:tc>
          <w:tcPr>
            <w:tcW w:w="1418" w:type="dxa"/>
          </w:tcPr>
          <w:p w14:paraId="7C627A9A" w14:textId="5EF01ADE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AC5570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69066C37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36726701" w14:textId="0BD925BC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AC5570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AC5570" w:rsidRPr="00AC5570" w14:paraId="59F4DF2A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67924AC4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24B229B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77B999B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6BC0AE8A" w14:textId="49767D3E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AC55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FE407B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A03BEC" w:rsidRPr="00AC5570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AC5570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</w:tbl>
    <w:p w14:paraId="39E99340" w14:textId="50C2D53E" w:rsidR="00B21CB3" w:rsidRPr="00E90EC3" w:rsidRDefault="00B21CB3" w:rsidP="00424ABA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B21CB3" w:rsidRPr="00E90EC3" w:rsidSect="008659C4">
      <w:headerReference w:type="default" r:id="rId7"/>
      <w:footerReference w:type="default" r:id="rId8"/>
      <w:pgSz w:w="11906" w:h="16838"/>
      <w:pgMar w:top="1440" w:right="1800" w:bottom="1296" w:left="1800" w:header="851" w:footer="7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3153E" w14:textId="77777777" w:rsidR="00711064" w:rsidRDefault="00711064" w:rsidP="00B135A8">
      <w:r>
        <w:separator/>
      </w:r>
    </w:p>
  </w:endnote>
  <w:endnote w:type="continuationSeparator" w:id="0">
    <w:p w14:paraId="3B84822A" w14:textId="77777777" w:rsidR="00711064" w:rsidRDefault="00711064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5842D5CB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FE407B">
      <w:rPr>
        <w:rFonts w:ascii="Times New Roman" w:eastAsia="標楷體" w:hAnsi="Times New Roman" w:cs="Times New Roman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FE407B">
      <w:rPr>
        <w:rFonts w:ascii="Times New Roman" w:eastAsia="標楷體" w:hAnsi="Times New Roman" w:cs="Times New Roman"/>
        <w:sz w:val="16"/>
        <w:szCs w:val="14"/>
      </w:rPr>
      <w:t>0</w:t>
    </w:r>
    <w:r w:rsidR="00AE5EA8">
      <w:rPr>
        <w:rFonts w:ascii="Times New Roman" w:eastAsia="標楷體" w:hAnsi="Times New Roman" w:cs="Times New Roman"/>
        <w:sz w:val="16"/>
        <w:szCs w:val="14"/>
      </w:rPr>
      <w:t>6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FE407B">
      <w:rPr>
        <w:rFonts w:ascii="Times New Roman" w:eastAsia="標楷體" w:hAnsi="Times New Roman" w:cs="Times New Roman"/>
        <w:sz w:val="16"/>
        <w:szCs w:val="14"/>
      </w:rPr>
      <w:t>1</w:t>
    </w:r>
    <w:r w:rsidR="00AE5EA8">
      <w:rPr>
        <w:rFonts w:ascii="Times New Roman" w:eastAsia="標楷體" w:hAnsi="Times New Roman" w:cs="Times New Roman"/>
        <w:sz w:val="16"/>
        <w:szCs w:val="14"/>
      </w:rPr>
      <w:t>7</w:t>
    </w:r>
    <w:r w:rsidR="00F87887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DAA3" w14:textId="77777777" w:rsidR="00711064" w:rsidRDefault="00711064" w:rsidP="00B135A8">
      <w:r>
        <w:separator/>
      </w:r>
    </w:p>
  </w:footnote>
  <w:footnote w:type="continuationSeparator" w:id="0">
    <w:p w14:paraId="42376336" w14:textId="77777777" w:rsidR="00711064" w:rsidRDefault="00711064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220A6A84" w:rsidR="00B135A8" w:rsidRPr="00B135A8" w:rsidRDefault="00DD4056" w:rsidP="00B135A8">
    <w:pPr>
      <w:pStyle w:val="a6"/>
      <w:rPr>
        <w:rFonts w:ascii="標楷體" w:eastAsia="標楷體" w:hAnsi="標楷體"/>
        <w:sz w:val="16"/>
        <w:szCs w:val="16"/>
      </w:rPr>
    </w:pPr>
    <w:r w:rsidRPr="00DD4056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1C0B0D" w:rsidRPr="001C0B0D">
      <w:rPr>
        <w:rFonts w:ascii="標楷體" w:eastAsia="標楷體" w:hAnsi="標楷體" w:hint="eastAsia"/>
        <w:sz w:val="16"/>
        <w:szCs w:val="16"/>
      </w:rPr>
      <w:t>建材熱學性能檢測</w:t>
    </w:r>
    <w:r w:rsidR="000538AE">
      <w:rPr>
        <w:rFonts w:ascii="標楷體" w:eastAsia="標楷體" w:hAnsi="標楷體" w:hint="eastAsia"/>
        <w:sz w:val="16"/>
        <w:szCs w:val="16"/>
      </w:rPr>
      <w:t>(Ｋ</w:t>
    </w:r>
    <w:r w:rsidR="000538AE">
      <w:rPr>
        <w:rFonts w:ascii="標楷體" w:eastAsia="標楷體" w:hAnsi="標楷體"/>
        <w:sz w:val="16"/>
        <w:szCs w:val="16"/>
      </w:rPr>
      <w:t>&amp;</w:t>
    </w:r>
    <w:r w:rsidR="000538AE">
      <w:rPr>
        <w:rFonts w:ascii="標楷體" w:eastAsia="標楷體" w:hAnsi="標楷體" w:hint="eastAsia"/>
        <w:sz w:val="16"/>
        <w:szCs w:val="16"/>
      </w:rPr>
      <w:t>Ｕ</w:t>
    </w:r>
    <w:r w:rsidR="000538AE">
      <w:rPr>
        <w:rFonts w:ascii="標楷體" w:eastAsia="標楷體" w:hAnsi="標楷體"/>
        <w:sz w:val="16"/>
        <w:szCs w:val="16"/>
      </w:rPr>
      <w:t>)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538AE"/>
    <w:rsid w:val="0016245D"/>
    <w:rsid w:val="00183E75"/>
    <w:rsid w:val="001A665E"/>
    <w:rsid w:val="001B01D3"/>
    <w:rsid w:val="001C0B0D"/>
    <w:rsid w:val="001C7788"/>
    <w:rsid w:val="00203BCB"/>
    <w:rsid w:val="00270DC6"/>
    <w:rsid w:val="00293871"/>
    <w:rsid w:val="00343E61"/>
    <w:rsid w:val="00380822"/>
    <w:rsid w:val="003A7464"/>
    <w:rsid w:val="003D2287"/>
    <w:rsid w:val="003D7203"/>
    <w:rsid w:val="003E254D"/>
    <w:rsid w:val="00413958"/>
    <w:rsid w:val="00413A2A"/>
    <w:rsid w:val="00424ABA"/>
    <w:rsid w:val="0049253A"/>
    <w:rsid w:val="004D5F3F"/>
    <w:rsid w:val="00504AF9"/>
    <w:rsid w:val="005268B8"/>
    <w:rsid w:val="005418E2"/>
    <w:rsid w:val="005648FF"/>
    <w:rsid w:val="005F53EE"/>
    <w:rsid w:val="006355AA"/>
    <w:rsid w:val="00687969"/>
    <w:rsid w:val="0069789D"/>
    <w:rsid w:val="006E742B"/>
    <w:rsid w:val="007005F0"/>
    <w:rsid w:val="00703BD2"/>
    <w:rsid w:val="00711064"/>
    <w:rsid w:val="00740152"/>
    <w:rsid w:val="00777CA9"/>
    <w:rsid w:val="00781F70"/>
    <w:rsid w:val="00791304"/>
    <w:rsid w:val="00791EF7"/>
    <w:rsid w:val="0080150E"/>
    <w:rsid w:val="00814146"/>
    <w:rsid w:val="008627F2"/>
    <w:rsid w:val="008659C4"/>
    <w:rsid w:val="00875706"/>
    <w:rsid w:val="0088225B"/>
    <w:rsid w:val="008A70AF"/>
    <w:rsid w:val="008D2896"/>
    <w:rsid w:val="0095061F"/>
    <w:rsid w:val="00A03BEC"/>
    <w:rsid w:val="00A15D41"/>
    <w:rsid w:val="00A53AA3"/>
    <w:rsid w:val="00A83994"/>
    <w:rsid w:val="00AC5570"/>
    <w:rsid w:val="00AE5EA8"/>
    <w:rsid w:val="00AF2D9F"/>
    <w:rsid w:val="00B135A8"/>
    <w:rsid w:val="00B21CB3"/>
    <w:rsid w:val="00B42C33"/>
    <w:rsid w:val="00B56AE7"/>
    <w:rsid w:val="00BB4246"/>
    <w:rsid w:val="00C0012B"/>
    <w:rsid w:val="00C00CEF"/>
    <w:rsid w:val="00C13A52"/>
    <w:rsid w:val="00C54A78"/>
    <w:rsid w:val="00C57E18"/>
    <w:rsid w:val="00CA2346"/>
    <w:rsid w:val="00CD101A"/>
    <w:rsid w:val="00CF4F3B"/>
    <w:rsid w:val="00D81862"/>
    <w:rsid w:val="00D85C9B"/>
    <w:rsid w:val="00DD4056"/>
    <w:rsid w:val="00DD41A8"/>
    <w:rsid w:val="00E80D54"/>
    <w:rsid w:val="00E86B8D"/>
    <w:rsid w:val="00E90EC3"/>
    <w:rsid w:val="00EA1019"/>
    <w:rsid w:val="00EC6EFC"/>
    <w:rsid w:val="00EE14F8"/>
    <w:rsid w:val="00F36766"/>
    <w:rsid w:val="00F84575"/>
    <w:rsid w:val="00F87887"/>
    <w:rsid w:val="00FA1827"/>
    <w:rsid w:val="00FA2D9A"/>
    <w:rsid w:val="00FB21A3"/>
    <w:rsid w:val="00FC18FD"/>
    <w:rsid w:val="00FD4DDE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paragraph" w:styleId="1">
    <w:name w:val="heading 1"/>
    <w:basedOn w:val="a"/>
    <w:link w:val="10"/>
    <w:uiPriority w:val="9"/>
    <w:qFormat/>
    <w:rsid w:val="00FB21A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B21A3"/>
    <w:rPr>
      <w:rFonts w:ascii="新細明體" w:eastAsia="新細明體" w:hAnsi="新細明體" w:cs="新細明體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Microsoft Office User</cp:lastModifiedBy>
  <cp:revision>20</cp:revision>
  <cp:lastPrinted>2023-11-28T01:36:00Z</cp:lastPrinted>
  <dcterms:created xsi:type="dcterms:W3CDTF">2021-08-25T12:27:00Z</dcterms:created>
  <dcterms:modified xsi:type="dcterms:W3CDTF">2024-06-17T02:22:00Z</dcterms:modified>
</cp:coreProperties>
</file>